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comparison of the sexually dimorphic dexamethasone transcriptome in mouse cerebral cortical and hypothalamic embryonic neural stem cells - ScienceDirect</w:t>
      </w:r>
      <w:br/>
      <w:hyperlink r:id="rId7" w:history="1">
        <w:r>
          <w:rPr>
            <w:color w:val="2980b9"/>
            <w:u w:val="single"/>
          </w:rPr>
          <w:t xml:space="preserve">https://www.sciencedirect.com/science/article/abs/pii/S0303720717302952?via%3Dihub=</w:t>
        </w:r>
      </w:hyperlink>
    </w:p>
    <w:p>
      <w:pPr>
        <w:pStyle w:val="Heading1"/>
      </w:pPr>
      <w:bookmarkStart w:id="2" w:name="_Toc2"/>
      <w:r>
        <w:t>Article summary:</w:t>
      </w:r>
      <w:bookmarkEnd w:id="2"/>
    </w:p>
    <w:p>
      <w:pPr>
        <w:jc w:val="both"/>
      </w:pPr>
      <w:r>
        <w:rPr/>
        <w:t xml:space="preserve">1. Synthetic glucocorticoids are administered to mothers at risk for premature labor to promote fetal organ development, but long-term follow-up studies have uncovered adverse consequences on brain development.</w:t>
      </w:r>
    </w:p>
    <w:p>
      <w:pPr>
        <w:jc w:val="both"/>
      </w:pPr>
      <w:r>
        <w:rPr/>
        <w:t xml:space="preserve">2. The cortex and hypothalamus are two distinct brain regions that develop differently, but both originate from neural progenitor/stem cells (NPSCs).</w:t>
      </w:r>
    </w:p>
    <w:p>
      <w:pPr>
        <w:jc w:val="both"/>
      </w:pPr>
      <w:r>
        <w:rPr/>
        <w:t xml:space="preserve">3. A genome-wide analysis of the transcriptome in male and female cerebral cortex and hypothalamic NPSCs exposed to glucocorticoids found many genes expressed within both regions, but also identified sexually dimorphic gene expression patterns.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comparison of the sexually dimorphic dexamethasone transcriptome in mouse cerebral cortical and hypothalamic embryonic neural stem cells" discusses the potential adverse effects of antenatal glucocorticoids on brain development, particularly in the cortex and hypothalamus. The article highlights that while synthetic glucocorticoids are administered to mothers at risk for premature labor to promote sufficient organ development for viability outside the uterus, long-term follow-up studies have uncovered some cases of adverse consequences on brain development associated with fetal exposure to synthetic glucocorticoids.</w:t>
      </w:r>
    </w:p>
    <w:p>
      <w:pPr>
        <w:jc w:val="both"/>
      </w:pPr>
      <w:r>
        <w:rPr/>
        <w:t xml:space="preserve"/>
      </w:r>
    </w:p>
    <w:p>
      <w:pPr>
        <w:jc w:val="both"/>
      </w:pPr>
      <w:r>
        <w:rPr/>
        <w:t xml:space="preserve">The article provides a detailed bioinformatics analysis of RNA-Seq data sets, combining previously published expression data of hypothalamic NPSCs exposed to Dex with a newly generated RNA-Seq analysis of male and female embryonic cerebral cortex NPSCs exposed to Dex. The study found that many genes were expressed within both regions when comparing gene expression profiles between cortical and hypothalamic NPSCs.</w:t>
      </w:r>
    </w:p>
    <w:p>
      <w:pPr>
        <w:jc w:val="both"/>
      </w:pPr>
      <w:r>
        <w:rPr/>
        <w:t xml:space="preserve"/>
      </w:r>
    </w:p>
    <w:p>
      <w:pPr>
        <w:jc w:val="both"/>
      </w:pPr>
      <w:r>
        <w:rPr/>
        <w:t xml:space="preserve">While the article provides valuable insights into the potential adverse effects of antenatal glucocorticoids on brain development, it has several limitations. Firstly, the study was conducted on mice, and it is unclear whether these findings can be extrapolated to humans. Secondly, the study only examined gene expression profiles in response to Dex exposure for four hours, which may not be representative of long-term exposure during fetal development.</w:t>
      </w:r>
    </w:p>
    <w:p>
      <w:pPr>
        <w:jc w:val="both"/>
      </w:pPr>
      <w:r>
        <w:rPr/>
        <w:t xml:space="preserve"/>
      </w:r>
    </w:p>
    <w:p>
      <w:pPr>
        <w:jc w:val="both"/>
      </w:pPr>
      <w:r>
        <w:rPr/>
        <w:t xml:space="preserve">Additionally, while the article notes that excess glucocorticoids during fetal development may increase risk for various neuropsychiatric disorders with presumed developmental origins including schizophrenia, anxiety, depression, autism spectrum disorders, attention deficit hyperactivity disorder as well as disruptions in hypothalamic-pituitary-adrenal axis function, it does not provide evidence or explore counterarguments for these claims.</w:t>
      </w:r>
    </w:p>
    <w:p>
      <w:pPr>
        <w:jc w:val="both"/>
      </w:pPr>
      <w:r>
        <w:rPr/>
        <w:t xml:space="preserve"/>
      </w:r>
    </w:p>
    <w:p>
      <w:pPr>
        <w:jc w:val="both"/>
      </w:pPr>
      <w:r>
        <w:rPr/>
        <w:t xml:space="preserve">Furthermore, while the article notes that antenatal glucocorticoid treatment decreases infant morbidity and mortality, it does not provide information on possible risks associated with this treatment or present both sides equally.</w:t>
      </w:r>
    </w:p>
    <w:p>
      <w:pPr>
        <w:jc w:val="both"/>
      </w:pPr>
      <w:r>
        <w:rPr/>
        <w:t xml:space="preserve"/>
      </w:r>
    </w:p>
    <w:p>
      <w:pPr>
        <w:jc w:val="both"/>
      </w:pPr>
      <w:r>
        <w:rPr/>
        <w:t xml:space="preserve">In conclusion, while the article provides valuable insights into the potential adverse effects of antenatal glucocorticoids on brain development, it has several limitations and biases that should be considered when interpreting its findings. Further research is needed to fully understand the effects of antenatal glucocorticoid treatment on fetal brain development.</w:t>
      </w:r>
    </w:p>
    <w:p>
      <w:pPr>
        <w:pStyle w:val="Heading1"/>
      </w:pPr>
      <w:bookmarkStart w:id="5" w:name="_Toc5"/>
      <w:r>
        <w:t>Topics for further research:</w:t>
      </w:r>
      <w:bookmarkEnd w:id="5"/>
    </w:p>
    <w:p>
      <w:pPr>
        <w:spacing w:after="0"/>
        <w:numPr>
          <w:ilvl w:val="0"/>
          <w:numId w:val="2"/>
        </w:numPr>
      </w:pPr>
      <w:r>
        <w:rPr/>
        <w:t xml:space="preserve">Long-term effects of antenatal glucocorticoid exposure on human brain development
</w:t>
      </w:r>
    </w:p>
    <w:p>
      <w:pPr>
        <w:spacing w:after="0"/>
        <w:numPr>
          <w:ilvl w:val="0"/>
          <w:numId w:val="2"/>
        </w:numPr>
      </w:pPr>
      <w:r>
        <w:rPr/>
        <w:t xml:space="preserve">Mechanisms of glucocorticoid action on fetal brain development
</w:t>
      </w:r>
    </w:p>
    <w:p>
      <w:pPr>
        <w:spacing w:after="0"/>
        <w:numPr>
          <w:ilvl w:val="0"/>
          <w:numId w:val="2"/>
        </w:numPr>
      </w:pPr>
      <w:r>
        <w:rPr/>
        <w:t xml:space="preserve">Neuropsychiatric disorders associated with excess fetal glucocorticoid exposure
</w:t>
      </w:r>
    </w:p>
    <w:p>
      <w:pPr>
        <w:spacing w:after="0"/>
        <w:numPr>
          <w:ilvl w:val="0"/>
          <w:numId w:val="2"/>
        </w:numPr>
      </w:pPr>
      <w:r>
        <w:rPr/>
        <w:t xml:space="preserve">Risks and benefits of antenatal glucocorticoid treatment for premature labor
</w:t>
      </w:r>
    </w:p>
    <w:p>
      <w:pPr>
        <w:spacing w:after="0"/>
        <w:numPr>
          <w:ilvl w:val="0"/>
          <w:numId w:val="2"/>
        </w:numPr>
      </w:pPr>
      <w:r>
        <w:rPr/>
        <w:t xml:space="preserve">Sex differences in the effects of antenatal glucocorticoid exposure on brain development
</w:t>
      </w:r>
    </w:p>
    <w:p>
      <w:pPr>
        <w:numPr>
          <w:ilvl w:val="0"/>
          <w:numId w:val="2"/>
        </w:numPr>
      </w:pPr>
      <w:r>
        <w:rPr/>
        <w:t xml:space="preserve">Alternative treatments for premature labor and their effects on fetal brain development</w:t>
      </w:r>
    </w:p>
    <w:p>
      <w:pPr>
        <w:pStyle w:val="Heading1"/>
      </w:pPr>
      <w:bookmarkStart w:id="6" w:name="_Toc6"/>
      <w:r>
        <w:t>Report location:</w:t>
      </w:r>
      <w:bookmarkEnd w:id="6"/>
    </w:p>
    <w:p>
      <w:hyperlink r:id="rId8" w:history="1">
        <w:r>
          <w:rPr>
            <w:color w:val="2980b9"/>
            <w:u w:val="single"/>
          </w:rPr>
          <w:t xml:space="preserve">https://www.fullpicture.app/item/8b9c6e6874dd008e980c32d45e4ce2c9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6D6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3720717302952?via%3Dihub=" TargetMode="External"/><Relationship Id="rId8" Type="http://schemas.openxmlformats.org/officeDocument/2006/relationships/hyperlink" Target="https://www.fullpicture.app/item/8b9c6e6874dd008e980c32d45e4ce2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2024-01-15T19:46:27+01:00</dcterms:created>
  <dcterms:modified xsi:type="dcterms:W3CDTF">2024-01-15T19:46:27+01:00</dcterms:modified>
</cp:coreProperties>
</file>

<file path=docProps/custom.xml><?xml version="1.0" encoding="utf-8"?>
<Properties xmlns="http://schemas.openxmlformats.org/officeDocument/2006/custom-properties" xmlns:vt="http://schemas.openxmlformats.org/officeDocument/2006/docPropsVTypes"/>
</file>