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Opportunity or Challenge? Carbon Emissions Reduction under New Development Pattern of Dual Circulation</w:t>
      </w:r>
      <w:br/>
      <w:hyperlink r:id="rId7" w:history="1">
        <w:r>
          <w:rPr>
            <w:color w:val="2980b9"/>
            <w:u w:val="single"/>
          </w:rPr>
          <w:t xml:space="preserve">https://www.mdpi.com/2071-1050/15/3/1757</w:t>
        </w:r>
      </w:hyperlink>
    </w:p>
    <w:p>
      <w:pPr>
        <w:pStyle w:val="Heading1"/>
      </w:pPr>
      <w:bookmarkStart w:id="2" w:name="_Toc2"/>
      <w:r>
        <w:t>Article summary:</w:t>
      </w:r>
      <w:bookmarkEnd w:id="2"/>
    </w:p>
    <w:p>
      <w:pPr>
        <w:jc w:val="both"/>
      </w:pPr>
      <w:r>
        <w:rPr/>
        <w:t xml:space="preserve">1. This article examines the impact of China’s new Dual Circulation development pattern on economic output and carbon emissions.</w:t>
      </w:r>
    </w:p>
    <w:p>
      <w:pPr>
        <w:jc w:val="both"/>
      </w:pPr>
      <w:r>
        <w:rPr/>
        <w:t xml:space="preserve">2. It uses an integrated multi-regional Input-Output model to preliminarily estimate the impacts of Dual Circulation on economic outputs and carbon emissions from provincial and sectoral level.</w:t>
      </w:r>
    </w:p>
    <w:p>
      <w:pPr>
        <w:jc w:val="both"/>
      </w:pPr>
      <w:r>
        <w:rPr/>
        <w:t xml:space="preserve">3. The article highlights the importance of green production and green consumption in order to coordinate the construction of a new development pattern and carbon reduction and decarbonization actions.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potential impacts of China’s new Dual Circulation development pattern on economic output and carbon emissions. The authors use an integrated multi-regional Input-Output model to preliminarily estimate these impacts from provincial and sectoral level, which is a valid approach for this type of analysis. Furthermore, they provide evidence for their claims by citing relevant literature, such as studies that have explored the industrial sustainable development from the perspective of Dual Circulation or examined potential impacts of poverty alleviation on the environment and health based on an Input-Output approach through changes in consumer demand.</w:t>
      </w:r>
    </w:p>
    <w:p>
      <w:pPr>
        <w:jc w:val="both"/>
      </w:pPr>
      <w:r>
        <w:rPr/>
        <w:t xml:space="preserve">However, there are some areas where the article could be improved upon. For example, while it does provide evidence for its claims, it does not explore any counterarguments or present both sides equally; instead, it focuses solely on supporting its own argument without considering any opposing views or perspectives. Additionally, while it does mention possible risks associated with implementing this new development pattern (such as increased carbon emissions), it does not go into much detail about them or discuss any strategies for mitigating these risks. Finally, there is also some promotional content in the article that could be removed; while this may not necessarily affect its reliability or trustworthiness, it could make it more concise and focused on its main points.</w:t>
      </w:r>
    </w:p>
    <w:p>
      <w:pPr>
        <w:pStyle w:val="Heading1"/>
      </w:pPr>
      <w:bookmarkStart w:id="5" w:name="_Toc5"/>
      <w:r>
        <w:t>Topics for further research:</w:t>
      </w:r>
      <w:bookmarkEnd w:id="5"/>
    </w:p>
    <w:p>
      <w:pPr>
        <w:spacing w:after="0"/>
        <w:numPr>
          <w:ilvl w:val="0"/>
          <w:numId w:val="2"/>
        </w:numPr>
      </w:pPr>
      <w:r>
        <w:rPr/>
        <w:t xml:space="preserve">Dual Circulation development pattern economic output</w:t>
      </w:r>
    </w:p>
    <w:p>
      <w:pPr>
        <w:spacing w:after="0"/>
        <w:numPr>
          <w:ilvl w:val="0"/>
          <w:numId w:val="2"/>
        </w:numPr>
      </w:pPr>
      <w:r>
        <w:rPr/>
        <w:t xml:space="preserve">Dual Circulation development pattern carbon emissions</w:t>
      </w:r>
    </w:p>
    <w:p>
      <w:pPr>
        <w:spacing w:after="0"/>
        <w:numPr>
          <w:ilvl w:val="0"/>
          <w:numId w:val="2"/>
        </w:numPr>
      </w:pPr>
      <w:r>
        <w:rPr/>
        <w:t xml:space="preserve">Industrial sustainable development Dual Circulation</w:t>
      </w:r>
    </w:p>
    <w:p>
      <w:pPr>
        <w:spacing w:after="0"/>
        <w:numPr>
          <w:ilvl w:val="0"/>
          <w:numId w:val="2"/>
        </w:numPr>
      </w:pPr>
      <w:r>
        <w:rPr/>
        <w:t xml:space="preserve">Poverty alleviation environment health</w:t>
      </w:r>
    </w:p>
    <w:p>
      <w:pPr>
        <w:spacing w:after="0"/>
        <w:numPr>
          <w:ilvl w:val="0"/>
          <w:numId w:val="2"/>
        </w:numPr>
      </w:pPr>
      <w:r>
        <w:rPr/>
        <w:t xml:space="preserve">Dual Circulation development pattern risks</w:t>
      </w:r>
    </w:p>
    <w:p>
      <w:pPr>
        <w:numPr>
          <w:ilvl w:val="0"/>
          <w:numId w:val="2"/>
        </w:numPr>
      </w:pPr>
      <w:r>
        <w:rPr/>
        <w:t xml:space="preserve">Mitigating Dual Circulation development pattern risks</w:t>
      </w:r>
    </w:p>
    <w:p>
      <w:pPr>
        <w:pStyle w:val="Heading1"/>
      </w:pPr>
      <w:bookmarkStart w:id="6" w:name="_Toc6"/>
      <w:r>
        <w:t>Report location:</w:t>
      </w:r>
      <w:bookmarkEnd w:id="6"/>
    </w:p>
    <w:p>
      <w:hyperlink r:id="rId8" w:history="1">
        <w:r>
          <w:rPr>
            <w:color w:val="2980b9"/>
            <w:u w:val="single"/>
          </w:rPr>
          <w:t xml:space="preserve">https://www.fullpicture.app/item/8ba2b95f851f268623f8a05f61d9a554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4AE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5/3/1757" TargetMode="External"/><Relationship Id="rId8" Type="http://schemas.openxmlformats.org/officeDocument/2006/relationships/hyperlink" Target="https://www.fullpicture.app/item/8ba2b95f851f268623f8a05f61d9a5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2023-02-27T21:32:03+01:00</dcterms:created>
  <dcterms:modified xsi:type="dcterms:W3CDTF">2023-02-27T21:32:03+01:00</dcterms:modified>
</cp:coreProperties>
</file>

<file path=docProps/custom.xml><?xml version="1.0" encoding="utf-8"?>
<Properties xmlns="http://schemas.openxmlformats.org/officeDocument/2006/custom-properties" xmlns:vt="http://schemas.openxmlformats.org/officeDocument/2006/docPropsVTypes"/>
</file>