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 Water Meter Based on Deep Neural Network and Undersampling for PWNC Detection | IEEE Journals &amp; Magazine | IEEE Xplore</w:t>
      </w:r>
      <w:br/>
      <w:hyperlink r:id="rId7" w:history="1">
        <w:r>
          <w:rPr>
            <w:color w:val="2980b9"/>
            <w:u w:val="single"/>
          </w:rPr>
          <w:t xml:space="preserve">https://ieeexplore.ieee.org/abstract/document/10041831</w:t>
        </w:r>
      </w:hyperlink>
    </w:p>
    <w:p>
      <w:pPr>
        <w:pStyle w:val="Heading1"/>
      </w:pPr>
      <w:bookmarkStart w:id="2" w:name="_Toc2"/>
      <w:r>
        <w:t>Article summary:</w:t>
      </w:r>
      <w:bookmarkEnd w:id="2"/>
    </w:p>
    <w:p>
      <w:pPr>
        <w:jc w:val="both"/>
      </w:pPr>
      <w:r>
        <w:rPr/>
        <w:t xml:space="preserve">1. This article discusses the problem of detecting small but continuous leaks of drinking water in domestic systems.</w:t>
      </w:r>
    </w:p>
    <w:p>
      <w:pPr>
        <w:jc w:val="both"/>
      </w:pPr>
      <w:r>
        <w:rPr/>
        <w:t xml:space="preserve">2. It proposes a solution using a combination of convolutional neural networks (CNNs) and long short-term memory (LSTM) networks within an adaptive undersampling strategy.</w:t>
      </w:r>
    </w:p>
    <w:p>
      <w:pPr>
        <w:jc w:val="both"/>
      </w:pPr>
      <w:r>
        <w:rPr/>
        <w:t xml:space="preserve">3. Experiments on static and dynamic water flow demonstrate the applicability of this approach and its ability to detect small water leakages in the domestic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static and dynamic water flow. The authors also provide detailed descriptions of their proposed solution, which includes a combination of convolutional neural networks (CNNs) and long short-term memory (LSTM) networks within an adaptive undersampling strategy. Furthermore, they present quantitative results in the form of confusion matrices, Sørensen–Dice coefficient (DSC), and Jaccard Index to measure the performance of their deep neural network (DNN). </w:t>
      </w:r>
    </w:p>
    <w:p>
      <w:pPr>
        <w:jc w:val="both"/>
      </w:pPr>
      <w:r>
        <w:rPr/>
        <w:t xml:space="preserve">However, there are some potential biases that should be noted. For example, the authors do not explore any counterarguments or alternative solutions to the problem they are addressing. Additionally, they do not discuss any potential risks associated with their proposed solution or any possible drawbacks that could arise from its implementation. Finally, while they provide evidence for their claims, they do not present both sides equally; instead, they focus solely on presenting their own solution without considering other approaches or perspectives.</w:t>
      </w:r>
    </w:p>
    <w:p>
      <w:pPr>
        <w:pStyle w:val="Heading1"/>
      </w:pPr>
      <w:bookmarkStart w:id="5" w:name="_Toc5"/>
      <w:r>
        <w:t>Topics for further research:</w:t>
      </w:r>
      <w:bookmarkEnd w:id="5"/>
    </w:p>
    <w:p>
      <w:pPr>
        <w:spacing w:after="0"/>
        <w:numPr>
          <w:ilvl w:val="0"/>
          <w:numId w:val="2"/>
        </w:numPr>
      </w:pPr>
      <w:r>
        <w:rPr/>
        <w:t xml:space="preserve">Alternative solutions to water flow analysis</w:t>
      </w:r>
    </w:p>
    <w:p>
      <w:pPr>
        <w:spacing w:after="0"/>
        <w:numPr>
          <w:ilvl w:val="0"/>
          <w:numId w:val="2"/>
        </w:numPr>
      </w:pPr>
      <w:r>
        <w:rPr/>
        <w:t xml:space="preserve">Potential risks of deep neural networks</w:t>
      </w:r>
    </w:p>
    <w:p>
      <w:pPr>
        <w:spacing w:after="0"/>
        <w:numPr>
          <w:ilvl w:val="0"/>
          <w:numId w:val="2"/>
        </w:numPr>
      </w:pPr>
      <w:r>
        <w:rPr/>
        <w:t xml:space="preserve">Counterarguments to adaptive undersampling</w:t>
      </w:r>
    </w:p>
    <w:p>
      <w:pPr>
        <w:spacing w:after="0"/>
        <w:numPr>
          <w:ilvl w:val="0"/>
          <w:numId w:val="2"/>
        </w:numPr>
      </w:pPr>
      <w:r>
        <w:rPr/>
        <w:t xml:space="preserve">Drawbacks of convolutional neural networks</w:t>
      </w:r>
    </w:p>
    <w:p>
      <w:pPr>
        <w:spacing w:after="0"/>
        <w:numPr>
          <w:ilvl w:val="0"/>
          <w:numId w:val="2"/>
        </w:numPr>
      </w:pPr>
      <w:r>
        <w:rPr/>
        <w:t xml:space="preserve">Advantages of long short-term memory networks</w:t>
      </w:r>
    </w:p>
    <w:p>
      <w:pPr>
        <w:numPr>
          <w:ilvl w:val="0"/>
          <w:numId w:val="2"/>
        </w:numPr>
      </w:pPr>
      <w:r>
        <w:rPr/>
        <w:t xml:space="preserve">Comparison of Sørensen–Dice coefficient and Jaccard Index</w:t>
      </w:r>
    </w:p>
    <w:p>
      <w:pPr>
        <w:pStyle w:val="Heading1"/>
      </w:pPr>
      <w:bookmarkStart w:id="6" w:name="_Toc6"/>
      <w:r>
        <w:t>Report location:</w:t>
      </w:r>
      <w:bookmarkEnd w:id="6"/>
    </w:p>
    <w:p>
      <w:hyperlink r:id="rId8" w:history="1">
        <w:r>
          <w:rPr>
            <w:color w:val="2980b9"/>
            <w:u w:val="single"/>
          </w:rPr>
          <w:t xml:space="preserve">https://www.fullpicture.app/item/8bbc8e9caf5de6b2948fd5d6450d20ff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9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41831" TargetMode="External"/><Relationship Id="rId8" Type="http://schemas.openxmlformats.org/officeDocument/2006/relationships/hyperlink" Target="https://www.fullpicture.app/item/8bbc8e9caf5de6b2948fd5d6450d2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2023-02-24T09:59:58+01:00</dcterms:created>
  <dcterms:modified xsi:type="dcterms:W3CDTF">2023-02-24T09:59:58+01:00</dcterms:modified>
</cp:coreProperties>
</file>

<file path=docProps/custom.xml><?xml version="1.0" encoding="utf-8"?>
<Properties xmlns="http://schemas.openxmlformats.org/officeDocument/2006/custom-properties" xmlns:vt="http://schemas.openxmlformats.org/officeDocument/2006/docPropsVTypes"/>
</file>