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Cross-species single-cell analysis of pancreatic ductal adenocarcinoma reveals antigen-presenting cancer-associated fibroblasts - PMC</w:t>
      </w:r>
      <w:br/>
      <w:hyperlink r:id="rId7" w:history="1">
        <w:r>
          <w:rPr>
            <w:color w:val="2980b9"/>
            <w:u w:val="single"/>
          </w:rPr>
          <w:t xml:space="preserve">https://www.ncbi.nlm.nih.gov/pmc/articles/PMC6727976/</w:t>
        </w:r>
      </w:hyperlink>
    </w:p>
    <w:p>
      <w:pPr>
        <w:pStyle w:val="Heading1"/>
      </w:pPr>
      <w:bookmarkStart w:id="2" w:name="_Toc2"/>
      <w:r>
        <w:t>Article summary:</w:t>
      </w:r>
      <w:bookmarkEnd w:id="2"/>
    </w:p>
    <w:p>
      <w:pPr>
        <w:jc w:val="both"/>
      </w:pPr>
      <w:r>
        <w:rPr/>
        <w:t xml:space="preserve">1. This article discusses the heterogeneity of cancer-associated fibroblasts (CAFs) in pancreatic ductal adenocarcinoma (PDAC).</w:t>
      </w:r>
    </w:p>
    <w:p>
      <w:pPr>
        <w:jc w:val="both"/>
      </w:pPr>
      <w:r>
        <w:rPr/>
        <w:t xml:space="preserve">2. The authors use single-cell RNA sequencing to characterize the neoplastic and tumor microenvironment content of human and mouse PDAC tumors.</w:t>
      </w:r>
    </w:p>
    <w:p>
      <w:pPr>
        <w:jc w:val="both"/>
      </w:pPr>
      <w:r>
        <w:rPr/>
        <w:t xml:space="preserve">3. They identify a new population of CAFs that express MHC class II and CD74, which they term “antigen-presenting CAFs” (apCAFs), and show that they activate CD4 T cells in an antigen-specific fashion.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is based on a thorough analysis of single-cell RNA sequencing data from both human and mouse PDAC tumors. The authors provide evidence for their claims, such as the presence of two distinct subtypes of CAFs in PDAC, as well as a new population of apCAFs that express MHC class II and CD74. Furthermore, they demonstrate that these apCAFs can activate CD4 T cells in an antigen-specific fashion. </w:t>
      </w:r>
    </w:p>
    <w:p>
      <w:pPr>
        <w:jc w:val="both"/>
      </w:pPr>
      <w:r>
        <w:rPr/>
        <w:t xml:space="preserve">The article does not appear to be biased or one-sided, as it presents both sides of the argument regarding the role of CAFs in PDAC progression. It also acknowledges potential risks associated with targeting stromal fibroblasts for therapeutic strategies, citing clinical trials that have failed due to shortened patient overall survival when combining chemotherapy with IPI-926, a small molecule inhibitor of the Hedgehog pathway. </w:t>
      </w:r>
    </w:p>
    <w:p>
      <w:pPr>
        <w:jc w:val="both"/>
      </w:pPr>
      <w:r>
        <w:rPr/>
        <w:t xml:space="preserve">The only potential issue with this article is that it does not explore any counterarguments or alternative explanations for its findings. However, given the scope of this study, this is understandable and does not detract from its overall reliability or trustworthiness.</w:t>
      </w:r>
    </w:p>
    <w:p>
      <w:pPr>
        <w:pStyle w:val="Heading1"/>
      </w:pPr>
      <w:bookmarkStart w:id="5" w:name="_Toc5"/>
      <w:r>
        <w:t>Topics for further research:</w:t>
      </w:r>
      <w:bookmarkEnd w:id="5"/>
    </w:p>
    <w:p>
      <w:pPr>
        <w:spacing w:after="0"/>
        <w:numPr>
          <w:ilvl w:val="0"/>
          <w:numId w:val="2"/>
        </w:numPr>
      </w:pPr>
      <w:r>
        <w:rPr/>
        <w:t xml:space="preserve">Hedgehog pathway inhibitors in PDAC</w:t>
      </w:r>
    </w:p>
    <w:p>
      <w:pPr>
        <w:spacing w:after="0"/>
        <w:numPr>
          <w:ilvl w:val="0"/>
          <w:numId w:val="2"/>
        </w:numPr>
      </w:pPr>
      <w:r>
        <w:rPr/>
        <w:t xml:space="preserve">Clinical trials of CAF targeting in PDAC</w:t>
      </w:r>
    </w:p>
    <w:p>
      <w:pPr>
        <w:spacing w:after="0"/>
        <w:numPr>
          <w:ilvl w:val="0"/>
          <w:numId w:val="2"/>
        </w:numPr>
      </w:pPr>
      <w:r>
        <w:rPr/>
        <w:t xml:space="preserve">Role of MHC class II in PDAC</w:t>
      </w:r>
    </w:p>
    <w:p>
      <w:pPr>
        <w:spacing w:after="0"/>
        <w:numPr>
          <w:ilvl w:val="0"/>
          <w:numId w:val="2"/>
        </w:numPr>
      </w:pPr>
      <w:r>
        <w:rPr/>
        <w:t xml:space="preserve">CD74 expression in PDAC</w:t>
      </w:r>
    </w:p>
    <w:p>
      <w:pPr>
        <w:spacing w:after="0"/>
        <w:numPr>
          <w:ilvl w:val="0"/>
          <w:numId w:val="2"/>
        </w:numPr>
      </w:pPr>
      <w:r>
        <w:rPr/>
        <w:t xml:space="preserve">Single-cell RNA sequencing in PDAC</w:t>
      </w:r>
    </w:p>
    <w:p>
      <w:pPr>
        <w:numPr>
          <w:ilvl w:val="0"/>
          <w:numId w:val="2"/>
        </w:numPr>
      </w:pPr>
      <w:r>
        <w:rPr/>
        <w:t xml:space="preserve">Therapeutic strategies for PDAC</w:t>
      </w:r>
    </w:p>
    <w:p>
      <w:pPr>
        <w:pStyle w:val="Heading1"/>
      </w:pPr>
      <w:bookmarkStart w:id="6" w:name="_Toc6"/>
      <w:r>
        <w:t>Report location:</w:t>
      </w:r>
      <w:bookmarkEnd w:id="6"/>
    </w:p>
    <w:p>
      <w:hyperlink r:id="rId8" w:history="1">
        <w:r>
          <w:rPr>
            <w:color w:val="2980b9"/>
            <w:u w:val="single"/>
          </w:rPr>
          <w:t xml:space="preserve">https://www.fullpicture.app/item/8bbc909cb9940d10bee86bf19f4c7192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E04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727976/" TargetMode="External"/><Relationship Id="rId8" Type="http://schemas.openxmlformats.org/officeDocument/2006/relationships/hyperlink" Target="https://www.fullpicture.app/item/8bbc909cb9940d10bee86bf19f4c71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2023-02-27T03:50:30+01:00</dcterms:created>
  <dcterms:modified xsi:type="dcterms:W3CDTF">2023-02-27T03:50:30+01:00</dcterms:modified>
</cp:coreProperties>
</file>

<file path=docProps/custom.xml><?xml version="1.0" encoding="utf-8"?>
<Properties xmlns="http://schemas.openxmlformats.org/officeDocument/2006/custom-properties" xmlns:vt="http://schemas.openxmlformats.org/officeDocument/2006/docPropsVTypes"/>
</file>