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frameless stereotaxic integration of computerized tomographic imaging and the operating microscope in: Journal of Neurosurgery Volume 65 Issue 4 (1986) Journals</w:t>
      </w:r>
      <w:br/>
      <w:hyperlink r:id="rId7" w:history="1">
        <w:r>
          <w:rPr>
            <w:color w:val="2980b9"/>
            <w:u w:val="single"/>
          </w:rPr>
          <w:t xml:space="preserve">https://thejns.org/view/journals/j-neurosurg/65/4/article-p545.xml</w:t>
        </w:r>
      </w:hyperlink>
    </w:p>
    <w:p>
      <w:pPr>
        <w:pStyle w:val="Heading1"/>
      </w:pPr>
      <w:bookmarkStart w:id="2" w:name="_Toc2"/>
      <w:r>
        <w:t>Article summary:</w:t>
      </w:r>
      <w:bookmarkEnd w:id="2"/>
    </w:p>
    <w:p>
      <w:pPr>
        <w:jc w:val="both"/>
      </w:pPr>
      <w:r>
        <w:rPr/>
        <w:t xml:space="preserve">1. 开发了一种基于计算机的系统，可以在手术显微镜中集成和显示计算机断层扫描（CT）图像数据。</w:t>
      </w:r>
    </w:p>
    <w:p>
      <w:pPr>
        <w:jc w:val="both"/>
      </w:pPr>
      <w:r>
        <w:rPr/>
        <w:t xml:space="preserve">2. 通过确定手术显微镜的焦点位置，将 CT 图像数据进行空间注册，并监测显微镜位置以便将 CT 数据重新格式化为公共坐标系。</w:t>
      </w:r>
    </w:p>
    <w:p>
      <w:pPr>
        <w:jc w:val="both"/>
      </w:pPr>
      <w:r>
        <w:rPr/>
        <w:t xml:space="preserve">3. 使用非成像超声波测距仪来确定显微镜的位置，并使用小型阴极射线管和光束分离器将重新格式化的信息投影到手术显微镜的光学系统中。</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作为一篇技术性文章，本文并没有涉及到潜在的偏见或宣传内容。然而，可以指出的是，该系统的开发者可能存在对其技术优势的过度夸大和未考虑到可能的风险。</w:t>
      </w:r>
    </w:p>
    <w:p>
      <w:pPr>
        <w:jc w:val="both"/>
      </w:pPr>
      <w:r>
        <w:rPr/>
        <w:t xml:space="preserve"/>
      </w:r>
    </w:p>
    <w:p>
      <w:pPr>
        <w:jc w:val="both"/>
      </w:pPr>
      <w:r>
        <w:rPr/>
        <w:t xml:space="preserve">文章提到该系统不需要使用立体定向架，但并没有探讨这种方法是否会影响手术精度或增加手术时间。此外，文章也没有提及该系统是否已经进行了临床试验，并且没有提供任何数据来支持其效果。</w:t>
      </w:r>
    </w:p>
    <w:p>
      <w:pPr>
        <w:jc w:val="both"/>
      </w:pPr>
      <w:r>
        <w:rPr/>
        <w:t xml:space="preserve"/>
      </w:r>
    </w:p>
    <w:p>
      <w:pPr>
        <w:jc w:val="both"/>
      </w:pPr>
      <w:r>
        <w:rPr/>
        <w:t xml:space="preserve">另一个问题是该系统使用超声波测距仪来确定显微镜位置。然而，这种方法可能会受到手术室内其他设备干扰的影响，并且可能需要额外的校准步骤来确保准确性。</w:t>
      </w:r>
    </w:p>
    <w:p>
      <w:pPr>
        <w:jc w:val="both"/>
      </w:pPr>
      <w:r>
        <w:rPr/>
        <w:t xml:space="preserve"/>
      </w:r>
    </w:p>
    <w:p>
      <w:pPr>
        <w:jc w:val="both"/>
      </w:pPr>
      <w:r>
        <w:rPr/>
        <w:t xml:space="preserve">最后，文章没有探讨该系统是否适用于所有类型的神经外科手术，并且也没有考虑到患者个体差异对手术结果的影响。</w:t>
      </w:r>
    </w:p>
    <w:p>
      <w:pPr>
        <w:jc w:val="both"/>
      </w:pPr>
      <w:r>
        <w:rPr/>
        <w:t xml:space="preserve"/>
      </w:r>
    </w:p>
    <w:p>
      <w:pPr>
        <w:jc w:val="both"/>
      </w:pPr>
      <w:r>
        <w:rPr/>
        <w:t xml:space="preserve">总之，尽管本文介绍了一种新型神经外科手术辅助系统，但它存在一些未解决的问题和潜在风险。因此，在实际应用中需要进一步研究和验证其有效性和安全性。</w:t>
      </w:r>
    </w:p>
    <w:p>
      <w:pPr>
        <w:pStyle w:val="Heading1"/>
      </w:pPr>
      <w:bookmarkStart w:id="5" w:name="_Toc5"/>
      <w:r>
        <w:t>Topics for further research:</w:t>
      </w:r>
      <w:bookmarkEnd w:id="5"/>
    </w:p>
    <w:p>
      <w:pPr>
        <w:spacing w:after="0"/>
        <w:numPr>
          <w:ilvl w:val="0"/>
          <w:numId w:val="2"/>
        </w:numPr>
      </w:pPr>
      <w:r>
        <w:rPr/>
        <w:t xml:space="preserve">Potential limitations of the system
</w:t>
      </w:r>
    </w:p>
    <w:p>
      <w:pPr>
        <w:spacing w:after="0"/>
        <w:numPr>
          <w:ilvl w:val="0"/>
          <w:numId w:val="2"/>
        </w:numPr>
      </w:pPr>
      <w:r>
        <w:rPr/>
        <w:t xml:space="preserve">Impact of not using stereotactic frame
</w:t>
      </w:r>
    </w:p>
    <w:p>
      <w:pPr>
        <w:spacing w:after="0"/>
        <w:numPr>
          <w:ilvl w:val="0"/>
          <w:numId w:val="2"/>
        </w:numPr>
      </w:pPr>
      <w:r>
        <w:rPr/>
        <w:t xml:space="preserve">Clinical trials and data to support effectiveness
</w:t>
      </w:r>
    </w:p>
    <w:p>
      <w:pPr>
        <w:spacing w:after="0"/>
        <w:numPr>
          <w:ilvl w:val="0"/>
          <w:numId w:val="2"/>
        </w:numPr>
      </w:pPr>
      <w:r>
        <w:rPr/>
        <w:t xml:space="preserve">Interference from other equipment on ultrasound ranging
</w:t>
      </w:r>
    </w:p>
    <w:p>
      <w:pPr>
        <w:spacing w:after="0"/>
        <w:numPr>
          <w:ilvl w:val="0"/>
          <w:numId w:val="2"/>
        </w:numPr>
      </w:pPr>
      <w:r>
        <w:rPr/>
        <w:t xml:space="preserve">Applicability to different types of neurosurgery
</w:t>
      </w:r>
    </w:p>
    <w:p>
      <w:pPr>
        <w:numPr>
          <w:ilvl w:val="0"/>
          <w:numId w:val="2"/>
        </w:numPr>
      </w:pPr>
      <w:r>
        <w:rPr/>
        <w:t xml:space="preserve">Individual patient differences and impact on surgical outcomes</w:t>
      </w:r>
    </w:p>
    <w:p>
      <w:pPr>
        <w:pStyle w:val="Heading1"/>
      </w:pPr>
      <w:bookmarkStart w:id="6" w:name="_Toc6"/>
      <w:r>
        <w:t>Report location:</w:t>
      </w:r>
      <w:bookmarkEnd w:id="6"/>
    </w:p>
    <w:p>
      <w:hyperlink r:id="rId8" w:history="1">
        <w:r>
          <w:rPr>
            <w:color w:val="2980b9"/>
            <w:u w:val="single"/>
          </w:rPr>
          <w:t xml:space="preserve">https://www.fullpicture.app/item/8bfe9e5afd3deca5451dd6e65e10f99f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6F3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jns.org/view/journals/j-neurosurg/65/4/article-p545.xml" TargetMode="External"/><Relationship Id="rId8" Type="http://schemas.openxmlformats.org/officeDocument/2006/relationships/hyperlink" Target="https://www.fullpicture.app/item/8bfe9e5afd3deca5451dd6e65e10f9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2023-12-20T01:25:12+01:00</dcterms:created>
  <dcterms:modified xsi:type="dcterms:W3CDTF">2023-12-20T01:25:12+01:00</dcterms:modified>
</cp:coreProperties>
</file>

<file path=docProps/custom.xml><?xml version="1.0" encoding="utf-8"?>
<Properties xmlns="http://schemas.openxmlformats.org/officeDocument/2006/custom-properties" xmlns:vt="http://schemas.openxmlformats.org/officeDocument/2006/docPropsVTypes"/>
</file>