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Agencies Can Grow Client Businesses Using Aged Domains - 201 Creative</w:t>
      </w:r>
      <w:br/>
      <w:hyperlink r:id="rId7" w:history="1">
        <w:r>
          <w:rPr>
            <w:color w:val="2980b9"/>
            <w:u w:val="single"/>
          </w:rPr>
          <w:t xml:space="preserve">https://201creative.com/grow-using-aged-domains/?ref=marketermilk</w:t>
        </w:r>
      </w:hyperlink>
    </w:p>
    <w:p>
      <w:pPr>
        <w:pStyle w:val="Heading1"/>
      </w:pPr>
      <w:bookmarkStart w:id="2" w:name="_Toc2"/>
      <w:r>
        <w:t>Article summary:</w:t>
      </w:r>
      <w:bookmarkEnd w:id="2"/>
    </w:p>
    <w:p>
      <w:pPr>
        <w:jc w:val="both"/>
      </w:pPr>
      <w:r>
        <w:rPr/>
        <w:t xml:space="preserve">1. O artigo discute como as agências podem crescer os negócios dos clientes utilizando domínios antigos.</w:t>
      </w:r>
    </w:p>
    <w:p>
      <w:pPr>
        <w:jc w:val="both"/>
      </w:pPr>
      <w:r>
        <w:rPr/>
        <w:t xml:space="preserve">2. O artigo explica os benefícios de se utilizar um domínio antigo, como pular o sandbox do Google, obter benefícios de SEO, ter oportunidades únicas de linkagem e permitir que a agência focasse seus recursos limitados em outras áreas.</w:t>
      </w:r>
    </w:p>
    <w:p>
      <w:pPr>
        <w:jc w:val="both"/>
      </w:pPr>
      <w:r>
        <w:rPr/>
        <w:t xml:space="preserve">3. O artigo também fornece uma estratégia passo a passo para adquirir domínios abandonados e redirecioná-los para o site do cliente, bem como um estudo de caso para ilustrar essa estratégia.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How Agencies Can Grow Client Businesses Using Aged Domains - 201 Creative é um guia detalhado sobre como as agências podem crescer os negócios dos clientes utilizando domínios antigos. O autor fornece informações detalhadas sobre os benefícios da utilização de domínios antigos, incluindo pular o sandbox do Google, obter benefícios de SEO, ter oportunidades únicas de linkagem e permitir que a agência focasse seus recursos limitados em outras áreas. Além disso, ele oferece uma estratégia passo a passo para adquirir domínios abandonados e redirecioná-los para o site do cliente, bem como um estudo de caso para ilustrar essa estratégia.</w:t>
      </w:r>
    </w:p>
    <w:p>
      <w:pPr>
        <w:jc w:val="both"/>
      </w:pPr>
      <w:r>
        <w:rPr/>
        <w:t xml:space="preserve">No geral, este artigo é confiável porque contém informações precisas e relevantes sobre como as agências podem crescer os negócios dos clientes utilizando domínios antigos. O autor fornece fontes confiáveis ​​para suportar suas reivindicações e evidências sólidas para apoiá-las. Além disso, ele oferece conselhos práticos sobre como implementar essa estratégia eficazmente. No entanto, não há discussão sobre possíveis riscos associados à aquisição de domínios antigos nem sobre possíveis contra-argumentos inexplorados relacionados às reivindicações feitas no artigo.</w:t>
      </w:r>
    </w:p>
    <w:p>
      <w:pPr>
        <w:pStyle w:val="Heading1"/>
      </w:pPr>
      <w:bookmarkStart w:id="5" w:name="_Toc5"/>
      <w:r>
        <w:t>Topics for further research:</w:t>
      </w:r>
      <w:bookmarkEnd w:id="5"/>
    </w:p>
    <w:p>
      <w:pPr>
        <w:spacing w:after="0"/>
        <w:numPr>
          <w:ilvl w:val="0"/>
          <w:numId w:val="2"/>
        </w:numPr>
      </w:pPr>
      <w:r>
        <w:rPr/>
        <w:t xml:space="preserve">Riscos associados à aquisição de domínios antigos</w:t>
      </w:r>
    </w:p>
    <w:p>
      <w:pPr>
        <w:spacing w:after="0"/>
        <w:numPr>
          <w:ilvl w:val="0"/>
          <w:numId w:val="2"/>
        </w:numPr>
      </w:pPr>
      <w:r>
        <w:rPr/>
        <w:t xml:space="preserve">Contra-argumentos relacionados à utilização de domínios antigos</w:t>
      </w:r>
    </w:p>
    <w:p>
      <w:pPr>
        <w:spacing w:after="0"/>
        <w:numPr>
          <w:ilvl w:val="0"/>
          <w:numId w:val="2"/>
        </w:numPr>
      </w:pPr>
      <w:r>
        <w:rPr/>
        <w:t xml:space="preserve">Impacto da aquisição de domínios antigos na experiência do usuário</w:t>
      </w:r>
    </w:p>
    <w:p>
      <w:pPr>
        <w:spacing w:after="0"/>
        <w:numPr>
          <w:ilvl w:val="0"/>
          <w:numId w:val="2"/>
        </w:numPr>
      </w:pPr>
      <w:r>
        <w:rPr/>
        <w:t xml:space="preserve">Diretrizes de aquisição de domínios antigos</w:t>
      </w:r>
    </w:p>
    <w:p>
      <w:pPr>
        <w:spacing w:after="0"/>
        <w:numPr>
          <w:ilvl w:val="0"/>
          <w:numId w:val="2"/>
        </w:numPr>
      </w:pPr>
      <w:r>
        <w:rPr/>
        <w:t xml:space="preserve">Estratégias de linkagem para domínios antigos</w:t>
      </w:r>
    </w:p>
    <w:p>
      <w:pPr>
        <w:numPr>
          <w:ilvl w:val="0"/>
          <w:numId w:val="2"/>
        </w:numPr>
      </w:pPr>
      <w:r>
        <w:rPr/>
        <w:t xml:space="preserve">Estudos de caso sobre aquisição de domínios antigos</w:t>
      </w:r>
    </w:p>
    <w:p>
      <w:pPr>
        <w:pStyle w:val="Heading1"/>
      </w:pPr>
      <w:bookmarkStart w:id="6" w:name="_Toc6"/>
      <w:r>
        <w:t>Report location:</w:t>
      </w:r>
      <w:bookmarkEnd w:id="6"/>
    </w:p>
    <w:p>
      <w:hyperlink r:id="rId8" w:history="1">
        <w:r>
          <w:rPr>
            <w:color w:val="2980b9"/>
            <w:u w:val="single"/>
          </w:rPr>
          <w:t xml:space="preserve">https://www.fullpicture.app/item/8c3c2fd1ebd8bce0c42c8a63e437cada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2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01creative.com/grow-using-aged-domains/?ref=marketermilk" TargetMode="External"/><Relationship Id="rId8" Type="http://schemas.openxmlformats.org/officeDocument/2006/relationships/hyperlink" Target="https://www.fullpicture.app/item/8c3c2fd1ebd8bce0c42c8a63e437c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2023-02-23T15:56:08+01:00</dcterms:created>
  <dcterms:modified xsi:type="dcterms:W3CDTF">2023-02-23T15:56:08+01:00</dcterms:modified>
</cp:coreProperties>
</file>

<file path=docProps/custom.xml><?xml version="1.0" encoding="utf-8"?>
<Properties xmlns="http://schemas.openxmlformats.org/officeDocument/2006/custom-properties" xmlns:vt="http://schemas.openxmlformats.org/officeDocument/2006/docPropsVTypes"/>
</file>