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Modern methods to investigate the oligomerization of glycoprotein hormone receptors (TSHR, LHR, FSHR) - PubMed</w:t>
      </w:r>
      <w:br/>
      <w:hyperlink r:id="rId7" w:history="1">
        <w:r>
          <w:rPr>
            <w:color w:val="2980b9"/>
            <w:u w:val="single"/>
          </w:rPr>
          <w:t xml:space="preserve">https://pubmed.ncbi.nlm.nih.gov/23351750/</w:t>
        </w:r>
      </w:hyperlink>
    </w:p>
    <w:p>
      <w:pPr>
        <w:pStyle w:val="Heading1"/>
      </w:pPr>
      <w:bookmarkStart w:id="2" w:name="_Toc2"/>
      <w:r>
        <w:t>Article summary:</w:t>
      </w:r>
      <w:bookmarkEnd w:id="2"/>
    </w:p>
    <w:p>
      <w:pPr>
        <w:jc w:val="both"/>
      </w:pPr>
      <w:r>
        <w:rPr/>
        <w:t xml:space="preserve">1. Oligomerization of glycoprotein hormone receptors (GPHRs) is a critical event for receptor function.</w:t>
      </w:r>
    </w:p>
    <w:p>
      <w:pPr>
        <w:jc w:val="both"/>
      </w:pPr>
      <w:r>
        <w:rPr/>
        <w:t xml:space="preserve">2. Modern techniques based on the BRET or FRET principle have been used to investigate GPHR oligomerization and its association with strong negative cooperativity.</w:t>
      </w:r>
    </w:p>
    <w:p>
      <w:pPr>
        <w:jc w:val="both"/>
      </w:pPr>
      <w:r>
        <w:rPr/>
        <w:t xml:space="preserve">3. Oligomerization has been reported to occur early during the posttranslational maturation process and to be involved in the dominant negative effect exerted by loss-of-function TSH receptor (TSHR) mutants.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modern methods used to investigate the oligomerization of glycoprotein hormone receptors (GPHRs). The article is well-referenced, citing several studies that support its claims, and provides detailed descriptions of the methods used in the original BRET, FRET, and HTRF-RET experiments. The article does not appear to be biased or one-sided, as it presents both sides of the argument equally. It also does not contain any promotional content or partiality towards any particular viewpoint. Furthermore, possible risks are noted throughout the article, such as those associated with loss-of-function TSHR mutants. In conclusion, this article is reliable and trustworthy in its presentation of information regarding modern methods used to investigate GPHR oligomerization.</w:t>
      </w:r>
    </w:p>
    <w:p>
      <w:pPr>
        <w:pStyle w:val="Heading1"/>
      </w:pPr>
      <w:bookmarkStart w:id="5" w:name="_Toc5"/>
      <w:r>
        <w:t>Topics for further research:</w:t>
      </w:r>
      <w:bookmarkEnd w:id="5"/>
    </w:p>
    <w:p>
      <w:pPr>
        <w:spacing w:after="0"/>
        <w:numPr>
          <w:ilvl w:val="0"/>
          <w:numId w:val="2"/>
        </w:numPr>
      </w:pPr>
      <w:r>
        <w:rPr/>
        <w:t xml:space="preserve">GPHR oligomerization mechanism</w:t>
      </w:r>
    </w:p>
    <w:p>
      <w:pPr>
        <w:spacing w:after="0"/>
        <w:numPr>
          <w:ilvl w:val="0"/>
          <w:numId w:val="2"/>
        </w:numPr>
      </w:pPr>
      <w:r>
        <w:rPr/>
        <w:t xml:space="preserve">GPHR oligomerization structure</w:t>
      </w:r>
    </w:p>
    <w:p>
      <w:pPr>
        <w:spacing w:after="0"/>
        <w:numPr>
          <w:ilvl w:val="0"/>
          <w:numId w:val="2"/>
        </w:numPr>
      </w:pPr>
      <w:r>
        <w:rPr/>
        <w:t xml:space="preserve">BRET experiment</w:t>
      </w:r>
    </w:p>
    <w:p>
      <w:pPr>
        <w:spacing w:after="0"/>
        <w:numPr>
          <w:ilvl w:val="0"/>
          <w:numId w:val="2"/>
        </w:numPr>
      </w:pPr>
      <w:r>
        <w:rPr/>
        <w:t xml:space="preserve">FRET experiment</w:t>
      </w:r>
    </w:p>
    <w:p>
      <w:pPr>
        <w:spacing w:after="0"/>
        <w:numPr>
          <w:ilvl w:val="0"/>
          <w:numId w:val="2"/>
        </w:numPr>
      </w:pPr>
      <w:r>
        <w:rPr/>
        <w:t xml:space="preserve">HTRF-RET experiment</w:t>
      </w:r>
    </w:p>
    <w:p>
      <w:pPr>
        <w:numPr>
          <w:ilvl w:val="0"/>
          <w:numId w:val="2"/>
        </w:numPr>
      </w:pPr>
      <w:r>
        <w:rPr/>
        <w:t xml:space="preserve">Loss-of-function TSHR mutants</w:t>
      </w:r>
    </w:p>
    <w:p>
      <w:pPr>
        <w:pStyle w:val="Heading1"/>
      </w:pPr>
      <w:bookmarkStart w:id="6" w:name="_Toc6"/>
      <w:r>
        <w:t>Report location:</w:t>
      </w:r>
      <w:bookmarkEnd w:id="6"/>
    </w:p>
    <w:p>
      <w:hyperlink r:id="rId8" w:history="1">
        <w:r>
          <w:rPr>
            <w:color w:val="2980b9"/>
            <w:u w:val="single"/>
          </w:rPr>
          <w:t xml:space="preserve">https://www.fullpicture.app/item/8c612fb107d0e94d92393ecfe5bb2774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B3C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3351750/" TargetMode="External"/><Relationship Id="rId8" Type="http://schemas.openxmlformats.org/officeDocument/2006/relationships/hyperlink" Target="https://www.fullpicture.app/item/8c612fb107d0e94d92393ecfe5bb27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2023-02-27T19:40:24+01:00</dcterms:created>
  <dcterms:modified xsi:type="dcterms:W3CDTF">2023-02-27T19:40:24+01:00</dcterms:modified>
</cp:coreProperties>
</file>

<file path=docProps/custom.xml><?xml version="1.0" encoding="utf-8"?>
<Properties xmlns="http://schemas.openxmlformats.org/officeDocument/2006/custom-properties" xmlns:vt="http://schemas.openxmlformats.org/officeDocument/2006/docPropsVTypes"/>
</file>