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Abortion clinic violence as terrorism</w:t>
      </w:r>
      <w:br/>
      <w:hyperlink r:id="rId7" w:history="1">
        <w:r>
          <w:rPr>
            <w:color w:val="2980b9"/>
            <w:u w:val="single"/>
          </w:rPr>
          <w:t xml:space="preserve">https://p.fsnot.es/kgnky8ipnq/</w:t>
        </w:r>
      </w:hyperlink>
    </w:p>
    <w:p>
      <w:pPr>
        <w:pStyle w:val="Heading1"/>
      </w:pPr>
      <w:bookmarkStart w:id="2" w:name="_Toc2"/>
      <w:r>
        <w:t>Article summary:</w:t>
      </w:r>
      <w:bookmarkEnd w:id="2"/>
    </w:p>
    <w:p>
      <w:pPr>
        <w:jc w:val="both"/>
      </w:pPr>
      <w:r>
        <w:rPr/>
        <w:t xml:space="preserve">1. This article examines whether violence against abortion clinics should be considered a form of terrorism.</w:t>
      </w:r>
    </w:p>
    <w:p>
      <w:pPr>
        <w:jc w:val="both"/>
      </w:pPr>
      <w:r>
        <w:rPr/>
        <w:t xml:space="preserve">2. It looks at definitions, forms, effects, perpetrators and official reactions to the incidents as a means of evaluation.</w:t>
      </w:r>
    </w:p>
    <w:p>
      <w:pPr>
        <w:jc w:val="both"/>
      </w:pPr>
      <w:r>
        <w:rPr/>
        <w:t xml:space="preserve">3. The article also discusses the decline in media coverage of these events and suggests that this may be due to political influence or confusion about what the violence means.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analysis of whether violence against abortion clinics should be considered a form of terrorism. The author examines definitions, forms, effects, perpetrators and official reactions to the incidents as a means of evaluation. The article also discusses the decline in media coverage of these events and suggests that this may be due to political influence or confusion about what the violence means.</w:t>
      </w:r>
    </w:p>
    <w:p>
      <w:pPr>
        <w:jc w:val="both"/>
      </w:pPr>
      <w:r>
        <w:rPr/>
        <w:t xml:space="preserve">The article is generally reliable and trustworthy in its analysis and presentation of facts. It provides evidence for its claims by citing sources such as the Federal Bureau of Investigation (FBI), National Abortion Federation (NAF), Magazine Index, Reader's Guide to Periodical Literature, The New York Times Index, Vice President's Task Force on Combatting Terrorism (1986), FBI Law Enforcement Bulletin (1987), Disorders and Terrorism (LEAA 1976), Schmid (1983) and Mallin (1971). </w:t>
      </w:r>
    </w:p>
    <w:p>
      <w:pPr>
        <w:jc w:val="both"/>
      </w:pPr>
      <w:r>
        <w:rPr/>
        <w:t xml:space="preserve">The article does not appear to have any biases or one-sided reporting; it presents both sides fairly by providing evidence from both pro-choice activists who believe that these acts are terrorism and those who do not agree with this view. It also acknowledges that there are different interpretations of what constitutes terrorism which could lead to disagreement over whether certain acts should be classified as such or not. </w:t>
      </w:r>
    </w:p>
    <w:p>
      <w:pPr>
        <w:jc w:val="both"/>
      </w:pPr>
      <w:r>
        <w:rPr/>
        <w:t xml:space="preserve">The article does not appear to have any unsupported claims or missing points of consideration; it provides evidence for all its claims and explores counterarguments fairly. There is no promotional content or partiality present in the article either; it presents both sides equally without favouring one over the other. Additionally, possible risks associated with classifying certain acts as terrorism are noted throughout the text. </w:t>
      </w:r>
    </w:p>
    <w:p>
      <w:pPr>
        <w:jc w:val="both"/>
      </w:pPr>
      <w:r>
        <w:rPr/>
        <w:t xml:space="preserve">In conclusion, this article is reliable and trustworthy in its analysis and presentation of facts regarding whether violence against abortion clinics should be considered a form of terrorism.</w:t>
      </w:r>
    </w:p>
    <w:p>
      <w:pPr>
        <w:pStyle w:val="Heading1"/>
      </w:pPr>
      <w:bookmarkStart w:id="5" w:name="_Toc5"/>
      <w:r>
        <w:t>Topics for further research:</w:t>
      </w:r>
      <w:bookmarkEnd w:id="5"/>
    </w:p>
    <w:p>
      <w:pPr>
        <w:spacing w:after="0"/>
        <w:numPr>
          <w:ilvl w:val="0"/>
          <w:numId w:val="2"/>
        </w:numPr>
      </w:pPr>
      <w:r>
        <w:rPr/>
        <w:t xml:space="preserve">Abortion clinic violence statistics</w:t>
      </w:r>
    </w:p>
    <w:p>
      <w:pPr>
        <w:spacing w:after="0"/>
        <w:numPr>
          <w:ilvl w:val="0"/>
          <w:numId w:val="2"/>
        </w:numPr>
      </w:pPr>
      <w:r>
        <w:rPr/>
        <w:t xml:space="preserve">Impact of abortion clinic violence on society</w:t>
      </w:r>
    </w:p>
    <w:p>
      <w:pPr>
        <w:spacing w:after="0"/>
        <w:numPr>
          <w:ilvl w:val="0"/>
          <w:numId w:val="2"/>
        </w:numPr>
      </w:pPr>
      <w:r>
        <w:rPr/>
        <w:t xml:space="preserve">Legal implications of classifying violence against abortion clinics as terrorism</w:t>
      </w:r>
    </w:p>
    <w:p>
      <w:pPr>
        <w:spacing w:after="0"/>
        <w:numPr>
          <w:ilvl w:val="0"/>
          <w:numId w:val="2"/>
        </w:numPr>
      </w:pPr>
      <w:r>
        <w:rPr/>
        <w:t xml:space="preserve">Media coverage of abortion clinic violence</w:t>
      </w:r>
    </w:p>
    <w:p>
      <w:pPr>
        <w:spacing w:after="0"/>
        <w:numPr>
          <w:ilvl w:val="0"/>
          <w:numId w:val="2"/>
        </w:numPr>
      </w:pPr>
      <w:r>
        <w:rPr/>
        <w:t xml:space="preserve">Historical context of abortion clinic violence</w:t>
      </w:r>
    </w:p>
    <w:p>
      <w:pPr>
        <w:numPr>
          <w:ilvl w:val="0"/>
          <w:numId w:val="2"/>
        </w:numPr>
      </w:pPr>
      <w:r>
        <w:rPr/>
        <w:t xml:space="preserve">International perspectives on abortion clinic violence</w:t>
      </w:r>
    </w:p>
    <w:p>
      <w:pPr>
        <w:pStyle w:val="Heading1"/>
      </w:pPr>
      <w:bookmarkStart w:id="6" w:name="_Toc6"/>
      <w:r>
        <w:t>Report location:</w:t>
      </w:r>
      <w:bookmarkEnd w:id="6"/>
    </w:p>
    <w:p>
      <w:hyperlink r:id="rId8" w:history="1">
        <w:r>
          <w:rPr>
            <w:color w:val="2980b9"/>
            <w:u w:val="single"/>
          </w:rPr>
          <w:t xml:space="preserve">https://www.fullpicture.app/item/8c8f687e4816b63e5f29d4de42bc873c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6EA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fsnot.es/kgnky8ipnq/" TargetMode="External"/><Relationship Id="rId8" Type="http://schemas.openxmlformats.org/officeDocument/2006/relationships/hyperlink" Target="https://www.fullpicture.app/item/8c8f687e4816b63e5f29d4de42bc87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2023-02-21T12:59:49+01:00</dcterms:created>
  <dcterms:modified xsi:type="dcterms:W3CDTF">2023-02-21T12:59:49+01:00</dcterms:modified>
</cp:coreProperties>
</file>

<file path=docProps/custom.xml><?xml version="1.0" encoding="utf-8"?>
<Properties xmlns="http://schemas.openxmlformats.org/officeDocument/2006/custom-properties" xmlns:vt="http://schemas.openxmlformats.org/officeDocument/2006/docPropsVTypes"/>
</file>