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Histone Acetyltransferase CfGcn5 Regulates Growth, Development, and Pathogenicity in the Anthracnose Fungus Colletotrichum fructicola on the Tea-Oil Tree</w:t>
      </w:r>
      <w:br/>
      <w:hyperlink r:id="rId7" w:history="1">
        <w:r>
          <w:rPr>
            <w:color w:val="2980b9"/>
            <w:u w:val="single"/>
          </w:rPr>
          <w:t xml:space="preserve">https://frontiersin.yncjkj.com/articles/10.3389/fmicb.2021.680415/full</w:t>
        </w:r>
      </w:hyperlink>
    </w:p>
    <w:p>
      <w:pPr>
        <w:pStyle w:val="Heading1"/>
      </w:pPr>
      <w:bookmarkStart w:id="2" w:name="_Toc2"/>
      <w:r>
        <w:t>Article summary:</w:t>
      </w:r>
      <w:bookmarkEnd w:id="2"/>
    </w:p>
    <w:p>
      <w:pPr>
        <w:jc w:val="both"/>
      </w:pPr>
      <w:r>
        <w:rPr/>
        <w:t xml:space="preserve">1. The tea-oil tree (Camellia oleifera Abel.) is a commercial shrub native to China and has been widely grown in southern China for over 2000 years.</w:t>
      </w:r>
    </w:p>
    <w:p>
      <w:pPr>
        <w:jc w:val="both"/>
      </w:pPr>
      <w:r>
        <w:rPr/>
        <w:t xml:space="preserve">2. Anthracnose is the most devastating disease afflicting the tea-oil tree and commonly occurs in plantations, resulting in the constant dropout of leaves and fruit.</w:t>
      </w:r>
    </w:p>
    <w:p>
      <w:pPr>
        <w:jc w:val="both"/>
      </w:pPr>
      <w:r>
        <w:rPr/>
        <w:t xml:space="preserve">3. Colletotrichum fructicola is the major pathogen of anthracnose on the tea-oil tree, and its molecular pathogenesis is unclear.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Histone Acetyltransferase CfGcn5 Regulates Growth, Development, and Pathogenicity in the Anthracnose Fungus Colletotrichum fructicola on the Tea-Oil Tree” provides an overview of research conducted on the histone acetyltransferase CfGcn5 and its role in regulating growth, development, and pathogenicity in C. fructicola on the tea-oil tree. The article presents a comprehensive review of existing literature related to this topic as well as new research conducted by the authors. </w:t>
      </w:r>
    </w:p>
    <w:p>
      <w:pPr>
        <w:jc w:val="both"/>
      </w:pPr>
      <w:r>
        <w:rPr/>
        <w:t xml:space="preserve">The article appears to be reliable overall; however, there are some potential biases that should be noted. For example, while it does provide an overview of existing literature related to this topic, it does not explore any counterarguments or alternative perspectives that may exist within this field of study. Additionally, while it does present evidence for its claims made throughout the article, it does not provide any evidence for potential risks associated with using CfGcn5 as a means of controlling C. fructicola growth or development on tea-oil trees. Furthermore, while it does discuss some potential applications for this research (e.g., controlling C. fructicola growth or development on tea-oil trees), it does not discuss any other potential applications that could arise from further research into this topic (e.g., developing new treatments for other plant diseases). </w:t>
      </w:r>
    </w:p>
    <w:p>
      <w:pPr>
        <w:jc w:val="both"/>
      </w:pPr>
      <w:r>
        <w:rPr/>
        <w:t xml:space="preserve">In conclusion, while this article provides a comprehensive overview of existing literature related to histone acetyltransferase CfGcn5 and its role in regulating growth, development, and pathogenicity in C. fructicola on the tea-oil tree, there are some potential biases that should be noted when evaluating its trustworthiness and reliability such as lack of exploration into counterarguments or alternative perspectives within this field of study as well as lack of evidence for potential risks associated with using CfGcn5 as a means of controlling C. fructicola growth or development on tea-oil trees</w:t>
      </w:r>
    </w:p>
    <w:p>
      <w:pPr>
        <w:pStyle w:val="Heading1"/>
      </w:pPr>
      <w:bookmarkStart w:id="5" w:name="_Toc5"/>
      <w:r>
        <w:t>Topics for further research:</w:t>
      </w:r>
      <w:bookmarkEnd w:id="5"/>
    </w:p>
    <w:p>
      <w:pPr>
        <w:spacing w:after="0"/>
        <w:numPr>
          <w:ilvl w:val="0"/>
          <w:numId w:val="2"/>
        </w:numPr>
      </w:pPr>
      <w:r>
        <w:rPr/>
        <w:t xml:space="preserve">Alternative treatments for plant diseases</w:t>
      </w:r>
    </w:p>
    <w:p>
      <w:pPr>
        <w:spacing w:after="0"/>
        <w:numPr>
          <w:ilvl w:val="0"/>
          <w:numId w:val="2"/>
        </w:numPr>
      </w:pPr>
      <w:r>
        <w:rPr/>
        <w:t xml:space="preserve">Histone acetyltransferase CfGcn5 risks</w:t>
      </w:r>
    </w:p>
    <w:p>
      <w:pPr>
        <w:spacing w:after="0"/>
        <w:numPr>
          <w:ilvl w:val="0"/>
          <w:numId w:val="2"/>
        </w:numPr>
      </w:pPr>
      <w:r>
        <w:rPr/>
        <w:t xml:space="preserve">Counterarguments to histone acetyltransferase CfGcn5</w:t>
      </w:r>
    </w:p>
    <w:p>
      <w:pPr>
        <w:spacing w:after="0"/>
        <w:numPr>
          <w:ilvl w:val="0"/>
          <w:numId w:val="2"/>
        </w:numPr>
      </w:pPr>
      <w:r>
        <w:rPr/>
        <w:t xml:space="preserve">Histone acetyltransferase CfGcn5 applications</w:t>
      </w:r>
    </w:p>
    <w:p>
      <w:pPr>
        <w:spacing w:after="0"/>
        <w:numPr>
          <w:ilvl w:val="0"/>
          <w:numId w:val="2"/>
        </w:numPr>
      </w:pPr>
      <w:r>
        <w:rPr/>
        <w:t xml:space="preserve">Histone acetyltransferase CfGcn5 regulation of other plant diseases</w:t>
      </w:r>
    </w:p>
    <w:p>
      <w:pPr>
        <w:numPr>
          <w:ilvl w:val="0"/>
          <w:numId w:val="2"/>
        </w:numPr>
      </w:pPr>
      <w:r>
        <w:rPr/>
        <w:t xml:space="preserve">Histone acetyltransferase CfGcn5 regulation of tea-oil tree growth</w:t>
      </w:r>
    </w:p>
    <w:p>
      <w:pPr>
        <w:pStyle w:val="Heading1"/>
      </w:pPr>
      <w:bookmarkStart w:id="6" w:name="_Toc6"/>
      <w:r>
        <w:t>Report location:</w:t>
      </w:r>
      <w:bookmarkEnd w:id="6"/>
    </w:p>
    <w:p>
      <w:hyperlink r:id="rId8" w:history="1">
        <w:r>
          <w:rPr>
            <w:color w:val="2980b9"/>
            <w:u w:val="single"/>
          </w:rPr>
          <w:t xml:space="preserve">https://www.fullpicture.app/item/8c9d94c888b95503a7338afafa8070be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B5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ontiersin.yncjkj.com/articles/10.3389/fmicb.2021.680415/full" TargetMode="External"/><Relationship Id="rId8" Type="http://schemas.openxmlformats.org/officeDocument/2006/relationships/hyperlink" Target="https://www.fullpicture.app/item/8c9d94c888b95503a7338afafa8070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2023-02-28T14:11:23+01:00</dcterms:created>
  <dcterms:modified xsi:type="dcterms:W3CDTF">2023-02-28T14:11:23+01:00</dcterms:modified>
</cp:coreProperties>
</file>

<file path=docProps/custom.xml><?xml version="1.0" encoding="utf-8"?>
<Properties xmlns="http://schemas.openxmlformats.org/officeDocument/2006/custom-properties" xmlns:vt="http://schemas.openxmlformats.org/officeDocument/2006/docPropsVTypes"/>
</file>