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mLST8 is essential for coronavirus replication and regulates its replication through the mTORC1 pathway | mBio</w:t></w:r><w:br/><w:hyperlink r:id="rId7" w:history="1"><w:r><w:rPr><w:color w:val="2980b9"/><w:u w:val="single"/></w:rPr><w:t xml:space="preserve">https://journals.asm.org/doi/10.1128/mbio.00899-23?url_ver=Z39.88-2003&rfr_id=ori%3Arid%3Acrossref.org&rfr_dat=cr_pub++0pubmed</w:t></w:r></w:hyperlink></w:p><w:p><w:pPr><w:pStyle w:val="Heading1"/></w:pPr><w:bookmarkStart w:id="2" w:name="_Toc2"/><w:r><w:t>Article summary:</w:t></w:r><w:bookmarkEnd w:id="2"/></w:p><w:p><w:pPr><w:jc w:val="both"/></w:pPr><w:r><w:rPr/><w:t xml:space="preserve">1. mLST8, a subunit of the mTORC1 and mTORC2 complexes, is essential for coronavirus replication.</w:t></w:r></w:p><w:p><w:pPr><w:jc w:val="both"/></w:pPr><w:r><w:rPr/><w:t xml:space="preserve">2. Inhibition of mTORC1, but not mTORC2, reduces transmissible gastroenteritis virus replication.</w:t></w:r></w:p><w:p><w:pPr><w:jc w:val="both"/></w:pPr><w:r><w:rPr/><w:t xml:space="preserve">3. mLST8 knockout promotes autophagy activation, which inhibits coronavirus replication by impairing the formation of double-membrane vesicles.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&quot;mLST8 is essential for coronavirus replication and regulates its replication through the mTORC1 pathway&quot; published in mBio discusses the role of mLST8, a subunit of the mTOR complex, in coronavirus replication. The authors aim to identify host factors involved in coronavirus replication and provide insights into potential therapeutic applications.</w:t></w:r></w:p><w:p><w:pPr><w:jc w:val="both"/></w:pPr><w:r><w:rPr/><w:t xml:space="preserve"></w:t></w:r></w:p><w:p><w:pPr><w:jc w:val="both"/></w:pPr><w:r><w:rPr/><w:t xml:space="preserve">Overall, the article provides a comprehensive analysis of mLST8's role in coronavirus replication and its regulation through the mTORC1 pathway. The study includes experiments using inhibitors and knockout models to demonstrate the essentiality of mLST8 and mTORC1 for transmissible gastroenteritis virus (TGEV) replication. The authors also investigate the downstream effects of mLST8 knockout on autophagy activation and viral replication.</w:t></w:r></w:p><w:p><w:pPr><w:jc w:val="both"/></w:pPr><w:r><w:rPr/><w:t xml:space="preserve"></w:t></w:r></w:p><w:p><w:pPr><w:jc w:val="both"/></w:pPr><w:r><w:rPr/><w:t xml:space="preserve">However, there are some potential biases and limitations in this article that should be considered. Firstly, the study focuses on TGEV as a representative coronavirus, but it does not explore other coronaviruses extensively. While the authors briefly mention that mLST8 knockout and autophagy activation inhibit the replication of other coronaviruses, further investigation is needed to validate this claim.</w:t></w:r></w:p><w:p><w:pPr><w:jc w:val="both"/></w:pPr><w:r><w:rPr/><w:t xml:space="preserve"></w:t></w:r></w:p><w:p><w:pPr><w:jc w:val="both"/></w:pPr><w:r><w:rPr/><w:t xml:space="preserve">Additionally, the article does not discuss potential risks or limitations associated with targeting mLST8 or activating autophagy as antiviral strategies. It would be valuable to address any potential side effects or unintended consequences of manipulating these pathways.</w:t></w:r></w:p><w:p><w:pPr><w:jc w:val="both"/></w:pPr><w:r><w:rPr/><w:t xml:space="preserve"></w:t></w:r></w:p><w:p><w:pPr><w:jc w:val="both"/></w:pPr><w:r><w:rPr/><w:t xml:space="preserve">Furthermore, while the study provides evidence for mLST8's involvement in coronavirus replication through experiments using inhibitors and knockout models, it does not thoroughly explore alternative explanations or counterarguments. This could lead to a one-sided interpretation of the results.</w:t></w:r></w:p><w:p><w:pPr><w:jc w:val="both"/></w:pPr><w:r><w:rPr/><w:t xml:space="preserve"></w:t></w:r></w:p><w:p><w:pPr><w:jc w:val="both"/></w:pPr><w:r><w:rPr/><w:t xml:space="preserve">Moreover, there is limited discussion on how these findings can be translated into therapeutic applications. The authors briefly mention that understanding host factors like mLST8 can facilitate the development of broad-spectrum antiviral drugs but do not provide specific insights into how this can be achieved.</w:t></w:r></w:p><w:p><w:pPr><w:jc w:val="both"/></w:pPr><w:r><w:rPr/><w:t xml:space="preserve"></w:t></w:r></w:p><w:p><w:pPr><w:jc w:val="both"/></w:pPr><w:r><w:rPr/><w:t xml:space="preserve">In terms of reporting bias, the article appears to present the findings objectively without any obvious promotional content or partiality. However, it is important to note that the study was conducted by a group of researchers affiliated with a specific institution, which could introduce potential biases.</w:t></w:r></w:p><w:p><w:pPr><w:jc w:val="both"/></w:pPr><w:r><w:rPr/><w:t xml:space="preserve"></w:t></w:r></w:p><w:p><w:pPr><w:jc w:val="both"/></w:pPr><w:r><w:rPr/><w:t xml:space="preserve">In conclusion, while the article provides valuable insights into mLST8's role in coronavirus replication and its regulation through the mTORC1 pathway, there are some limitations and biases that should be considered. Further research is needed to validate the findings and explore potential risks and therapeutic applications. Additionally, a more balanced discussion of alternative explanations and counterarguments would strengthen the overall analysis.</w:t></w:r></w:p><w:p><w:pPr><w:pStyle w:val="Heading1"/></w:pPr><w:bookmarkStart w:id="5" w:name="_Toc5"/><w:r><w:t>Topics for further research:</w:t></w:r><w:bookmarkEnd w:id="5"/></w:p><w:p><w:pPr><w:spacing w:after="0"/><w:numPr><w:ilvl w:val="0"/><w:numId w:val="2"/></w:numPr></w:pPr><w:r><w:rPr/><w:t xml:space="preserve">Potential risks and limitations of targeting mLST8 or activating autophagy as antiviral strategies
</w:t></w:r></w:p><w:p><w:pPr><w:spacing w:after="0"/><w:numPr><w:ilvl w:val="0"/><w:numId w:val="2"/></w:numPr></w:pPr><w:r><w:rPr/><w:t xml:space="preserve">Role of mLST8 in replication of other coronaviruses
</w:t></w:r></w:p><w:p><w:pPr><w:spacing w:after="0"/><w:numPr><w:ilvl w:val="0"/><w:numId w:val="2"/></w:numPr></w:pPr><w:r><w:rPr/><w:t xml:space="preserve">Side effects or unintended consequences of manipulating mLST8 or autophagy pathways
</w:t></w:r></w:p><w:p><w:pPr><w:spacing w:after="0"/><w:numPr><w:ilvl w:val="0"/><w:numId w:val="2"/></w:numPr></w:pPr><w:r><w:rPr/><w:t xml:space="preserve">Alternative explanations for mLST8's involvement in coronavirus replication
</w:t></w:r></w:p><w:p><w:pPr><w:spacing w:after="0"/><w:numPr><w:ilvl w:val="0"/><w:numId w:val="2"/></w:numPr></w:pPr><w:r><w:rPr/><w:t xml:space="preserve">Translation of mLST8 findings into specific therapeutic applications
</w:t></w:r></w:p><w:p><w:pPr><w:numPr><w:ilvl w:val="0"/><w:numId w:val="2"/></w:numPr></w:pPr><w:r><w:rPr/><w:t xml:space="preserve">Counterarguments to the essentiality of mLST8 and mTORC1 for coronavirus replication</w:t></w:r></w:p><w:p><w:pPr><w:pStyle w:val="Heading1"/></w:pPr><w:bookmarkStart w:id="6" w:name="_Toc6"/><w:r><w:t>Report location:</w:t></w:r><w:bookmarkEnd w:id="6"/></w:p><w:p><w:hyperlink r:id="rId8" w:history="1"><w:r><w:rPr><w:color w:val="2980b9"/><w:u w:val="single"/></w:rPr><w:t xml:space="preserve">https://www.fullpicture.app/item/8ca28dd5f4f41731fb56f4030ced0c3b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2A9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sm.org/doi/10.1128/mbio.00899-23?url_ver=Z39.88-2003&amp;rfr_id=ori%3Arid%3Acrossref.org&amp;rfr_dat=cr_pub++0pubmed" TargetMode="External"/><Relationship Id="rId8" Type="http://schemas.openxmlformats.org/officeDocument/2006/relationships/hyperlink" Target="https://www.fullpicture.app/item/8ca28dd5f4f41731fb56f4030ced0c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2024-01-11T17:55:31+01:00</dcterms:created>
  <dcterms:modified xsi:type="dcterms:W3CDTF">2024-01-11T17:55:31+01:00</dcterms:modified>
</cp:coreProperties>
</file>

<file path=docProps/custom.xml><?xml version="1.0" encoding="utf-8"?>
<Properties xmlns="http://schemas.openxmlformats.org/officeDocument/2006/custom-properties" xmlns:vt="http://schemas.openxmlformats.org/officeDocument/2006/docPropsVTypes"/>
</file>