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Full article: Relations between school bullying, friendship processes, and school context</w:t>
      </w:r>
      <w:br/>
      <w:hyperlink r:id="rId7" w:history="1">
        <w:r>
          <w:rPr>
            <w:color w:val="2980b9"/>
            <w:u w:val="single"/>
          </w:rPr>
          <w:t xml:space="preserve">https://www.tandfonline.com/doi/full/10.1080/00131881.2022.2067071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研究发现，学校欺凌与友谊过程以及学校环境之间存在关系。一些研究表明，友谊可以保护受害者免受欺凌的风险，并且拥有很少朋友的学生更容易被同龄人欺负。</w:t>
      </w:r>
    </w:p>
    <w:p>
      <w:pPr>
        <w:jc w:val="both"/>
      </w:pPr>
      <w:r>
        <w:rPr/>
        <w:t xml:space="preserve">2. 友谊对于遭受欺凌的人来说非常重要，因为它们可以减轻社会边缘化、排斥和欺凌带来的负面体验，以及孤独感。</w:t>
      </w:r>
    </w:p>
    <w:p>
      <w:pPr>
        <w:jc w:val="both"/>
      </w:pPr>
      <w:r>
        <w:rPr/>
        <w:t xml:space="preserve">3. 学校环境对学生的福祉和欺凌的普遍性至关重要，学校研究者强调了学校精神文化的重要性。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偏见及其来源：文章没有明确提到研究的来源和方法，也没有提供具体的数据支持。这可能导致作者在陈述观点时存在偏见，并且读者无法评估研究的可靠性和有效性。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片面报道：文章只关注了欺凌与友谊之间的关系，而忽略了其他可能影响欺凌行为的因素，比如家庭环境、学校政策等。这种片面报道可能导致读者对欺凌问题的理解不够全面。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无根据的主张：文章中提到一些主张，比如友谊可以保护受欺凌者免受伤害，但没有提供足够的证据来支持这些主张。缺乏实证研究结果使得这些主张缺乏说服力。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缺失的考虑点：文章没有考虑到欺凌行为背后可能存在的心理和社会因素。例如，心理健康问题、家庭暴力等因素可能对欺凌行为产生重要影响，但这些因素在文章中被忽略了。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所提出主张的缺失证据：文章中提到了一些关于欺凌行为的主张，但没有提供足够的证据来支持这些主张。缺乏实证研究结果使得这些主张缺乏说服力。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未探索的反驳：文章没有探讨可能存在的反驳观点或争议。一个全面的研究应该考虑到不同观点和证据，并进行充分的讨论。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宣传内容：文章中存在一些宣传性语言，比如强调反欺凌努力的重要性，但没有提供具体的解决方案或建议。这种宣传性语言可能会误导读者，并降低文章的可信度。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偏袒：文章中对受欺凌者和施暴者之间关系的描述似乎更偏向于受欺凌者。一个全面的研究应该平等地呈现双方，并考虑到他们之间复杂的互动关系。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着潜在偏见、片面报道、无根据的主张、缺失的考虑点、所提出主张缺乏证据、未探索反驳观点、宣传内容以及偏袒等问题。对于一个全面且可靠的研究来说，这些问题都需要得到更好的解决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研究来源和方法
</w:t>
      </w:r>
    </w:p>
    <w:p>
      <w:pPr>
        <w:spacing w:after="0"/>
        <w:numPr>
          <w:ilvl w:val="0"/>
          <w:numId w:val="2"/>
        </w:numPr>
      </w:pPr>
      <w:r>
        <w:rPr/>
        <w:t xml:space="preserve">其他影响欺凌行为的因素
</w:t>
      </w:r>
    </w:p>
    <w:p>
      <w:pPr>
        <w:spacing w:after="0"/>
        <w:numPr>
          <w:ilvl w:val="0"/>
          <w:numId w:val="2"/>
        </w:numPr>
      </w:pPr>
      <w:r>
        <w:rPr/>
        <w:t xml:space="preserve">友谊保护受欺凌者的证据
</w:t>
      </w:r>
    </w:p>
    <w:p>
      <w:pPr>
        <w:spacing w:after="0"/>
        <w:numPr>
          <w:ilvl w:val="0"/>
          <w:numId w:val="2"/>
        </w:numPr>
      </w:pPr>
      <w:r>
        <w:rPr/>
        <w:t xml:space="preserve">心理和社会因素对欺凌行为的影响
</w:t>
      </w:r>
    </w:p>
    <w:p>
      <w:pPr>
        <w:spacing w:after="0"/>
        <w:numPr>
          <w:ilvl w:val="0"/>
          <w:numId w:val="2"/>
        </w:numPr>
      </w:pPr>
      <w:r>
        <w:rPr/>
        <w:t xml:space="preserve">欺凌行为的主张缺乏证据
</w:t>
      </w:r>
    </w:p>
    <w:p>
      <w:pPr>
        <w:numPr>
          <w:ilvl w:val="0"/>
          <w:numId w:val="2"/>
        </w:numPr>
      </w:pPr>
      <w:r>
        <w:rPr/>
        <w:t xml:space="preserve">反驳观点和争议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https://www.fullpicture.app/item/8cb127a9392bc3202992d8734aa75e2d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9189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dfonline.com/doi/full/10.1080/00131881.2022.2067071" TargetMode="External"/><Relationship Id="rId8" Type="http://schemas.openxmlformats.org/officeDocument/2006/relationships/hyperlink" Target="https://www.fullpicture.app/item/8cb127a9392bc3202992d8734aa75e2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2023-08-18T13:52:47+02:00</dcterms:created>
  <dcterms:modified xsi:type="dcterms:W3CDTF">2023-08-18T13:52:47+02:00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