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RAW264.7用于破骨细胞炎研究的概述：表型和刺激 - Kong- 2019 - 细胞与分子医学杂志 - Wiley在线图书馆</w:t>
      </w:r>
      <w:br/>
      <w:hyperlink r:id="rId7" w:history="1">
        <w:r>
          <w:rPr>
            <w:color w:val="2980b9"/>
            <w:u w:val="single"/>
          </w:rPr>
          <w:t xml:space="preserve">https://onlinelibrary.wiley.com/doi/10.1111/jcmm.14277</w:t>
        </w:r>
      </w:hyperlink>
    </w:p>
    <w:p>
      <w:pPr>
        <w:pStyle w:val="Heading1"/>
      </w:pPr>
      <w:bookmarkStart w:id="2" w:name="_Toc2"/>
      <w:r>
        <w:t>Article summary:</w:t>
      </w:r>
      <w:bookmarkEnd w:id="2"/>
    </w:p>
    <w:p>
      <w:pPr>
        <w:jc w:val="both"/>
      </w:pPr>
      <w:r>
        <w:rPr/>
        <w:t xml:space="preserve">1. 骨骼组织的完整性依赖于成骨细胞和破骨细胞之间的平衡，而破骨细胞形成的研究受到困难的阻碍。</w:t>
      </w:r>
    </w:p>
    <w:p>
      <w:pPr>
        <w:jc w:val="both"/>
      </w:pPr>
      <w:r>
        <w:rPr/>
        <w:t xml:space="preserve">2. 破骨细胞起源于单核细胞/巨噬细胞谱系的造血细胞，在M-CSF和RANKL刺激下发生融合，并通过RANKL诱导分化为多核骨吸收细胞。</w:t>
      </w:r>
    </w:p>
    <w:p>
      <w:pPr>
        <w:jc w:val="both"/>
      </w:pPr>
      <w:r>
        <w:rPr/>
        <w:t xml:space="preserve">3. 原代破骨细胞前体细胞（如BMM、脾细胞和外周血单核细胞）可以用于研究破骨形成的机制。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偏见及其来源：文章没有明确提到作者的背景和利益冲突，这可能导致潜在的偏见。读者无法确定作者是否有与研究相关的特定立场或利益。</w:t>
      </w:r>
    </w:p>
    <w:p>
      <w:pPr>
        <w:jc w:val="both"/>
      </w:pPr>
      <w:r>
        <w:rPr/>
        <w:t xml:space="preserve"/>
      </w:r>
    </w:p>
    <w:p>
      <w:pPr>
        <w:jc w:val="both"/>
      </w:pPr>
      <w:r>
        <w:rPr/>
        <w:t xml:space="preserve">2. 片面报道：文章只关注了破骨细胞形成的过程和机制，而忽略了其他与骨组织完整性相关的因素。这种片面报道可能导致读者对该主题的理解不完整。</w:t>
      </w:r>
    </w:p>
    <w:p>
      <w:pPr>
        <w:jc w:val="both"/>
      </w:pPr>
      <w:r>
        <w:rPr/>
        <w:t xml:space="preserve"/>
      </w:r>
    </w:p>
    <w:p>
      <w:pPr>
        <w:jc w:val="both"/>
      </w:pPr>
      <w:r>
        <w:rPr/>
        <w:t xml:space="preserve">3. 无根据的主张：文章中提到初步研究试图通过共培养各种细胞类型来区分破骨细胞，但未提供任何支持这一主张的具体证据。缺乏实验证据使得这一主张缺乏可信度。</w:t>
      </w:r>
    </w:p>
    <w:p>
      <w:pPr>
        <w:jc w:val="both"/>
      </w:pPr>
      <w:r>
        <w:rPr/>
        <w:t xml:space="preserve"/>
      </w:r>
    </w:p>
    <w:p>
      <w:pPr>
        <w:jc w:val="both"/>
      </w:pPr>
      <w:r>
        <w:rPr/>
        <w:t xml:space="preserve">4. 缺失的考虑点：文章没有讨论破骨细胞形成过程中可能存在的风险或副作用。这种缺失可能导致读者对该研究领域中潜在问题的认识不足。</w:t>
      </w:r>
    </w:p>
    <w:p>
      <w:pPr>
        <w:jc w:val="both"/>
      </w:pPr>
      <w:r>
        <w:rPr/>
        <w:t xml:space="preserve"/>
      </w:r>
    </w:p>
    <w:p>
      <w:pPr>
        <w:jc w:val="both"/>
      </w:pPr>
      <w:r>
        <w:rPr/>
        <w:t xml:space="preserve">5. 所提出主张的缺失证据：文章中提到M-CSF和RANKL在破骨细胞发育和功能活性方面起着重要作用，但未提供具体的实验证据来支持这一主张。缺乏证据使得读者难以相信这一主张的可靠性。</w:t>
      </w:r>
    </w:p>
    <w:p>
      <w:pPr>
        <w:jc w:val="both"/>
      </w:pPr>
      <w:r>
        <w:rPr/>
        <w:t xml:space="preserve"/>
      </w:r>
    </w:p>
    <w:p>
      <w:pPr>
        <w:jc w:val="both"/>
      </w:pPr>
      <w:r>
        <w:rPr/>
        <w:t xml:space="preserve">6. 未探索的反驳：文章没有探讨可能存在的反对意见或争议观点。这种未探索的反驳可能导致读者对该研究领域中不同观点的了解不足。</w:t>
      </w:r>
    </w:p>
    <w:p>
      <w:pPr>
        <w:jc w:val="both"/>
      </w:pPr>
      <w:r>
        <w:rPr/>
        <w:t xml:space="preserve"/>
      </w:r>
    </w:p>
    <w:p>
      <w:pPr>
        <w:jc w:val="both"/>
      </w:pPr>
      <w:r>
        <w:rPr/>
        <w:t xml:space="preserve">7. 宣传内容：文章中使用了一些宣传性语言，如将某些细胞系描述为“宝贵研究细胞工具”。这种宣传内容可能会影响读者对该研究领域中其他细胞系的评估和理解。</w:t>
      </w:r>
    </w:p>
    <w:p>
      <w:pPr>
        <w:jc w:val="both"/>
      </w:pPr>
      <w:r>
        <w:rPr/>
        <w:t xml:space="preserve"/>
      </w:r>
    </w:p>
    <w:p>
      <w:pPr>
        <w:jc w:val="both"/>
      </w:pPr>
      <w:r>
        <w:rPr/>
        <w:t xml:space="preserve">8. 偏袒：文章没有平等地呈现双方观点或证据，而是更加强调破骨细胞形成过程中的积极方面。这种偏袒可能导致读者对该主题的理解有所偏差。</w:t>
      </w:r>
    </w:p>
    <w:p>
      <w:pPr>
        <w:jc w:val="both"/>
      </w:pPr>
      <w:r>
        <w:rPr/>
        <w:t xml:space="preserve"/>
      </w:r>
    </w:p>
    <w:p>
      <w:pPr>
        <w:jc w:val="both"/>
      </w:pPr>
      <w:r>
        <w:rPr/>
        <w:t xml:space="preserve">总体而言，上述文章存在一些潜在问题，包括偏见、片面报道、无根据的主张、缺失的考虑点、所提出主张缺乏证据、未探索的反驳和宣传内容。读者应保持批判思维，并寻找更多来源以获取全面和客观的信息。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骨组织完整性相关的其他因素
</w:t>
      </w:r>
    </w:p>
    <w:p>
      <w:pPr>
        <w:spacing w:after="0"/>
        <w:numPr>
          <w:ilvl w:val="0"/>
          <w:numId w:val="2"/>
        </w:numPr>
      </w:pPr>
      <w:r>
        <w:rPr/>
        <w:t xml:space="preserve">共培养各种细胞类型区分破骨细胞的证据
</w:t>
      </w:r>
    </w:p>
    <w:p>
      <w:pPr>
        <w:spacing w:after="0"/>
        <w:numPr>
          <w:ilvl w:val="0"/>
          <w:numId w:val="2"/>
        </w:numPr>
      </w:pPr>
      <w:r>
        <w:rPr/>
        <w:t xml:space="preserve">破骨细胞形成过程中的风险和副作用
</w:t>
      </w:r>
    </w:p>
    <w:p>
      <w:pPr>
        <w:spacing w:after="0"/>
        <w:numPr>
          <w:ilvl w:val="0"/>
          <w:numId w:val="2"/>
        </w:numPr>
      </w:pPr>
      <w:r>
        <w:rPr/>
        <w:t xml:space="preserve">M-CSF和RANKL在破骨细胞发育和功能活性中的具体作用证据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https://www.fullpicture.app/item/8d0061a10d713253cadcbf1f89fdd5f9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3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cmm.14277" TargetMode="External"/><Relationship Id="rId8" Type="http://schemas.openxmlformats.org/officeDocument/2006/relationships/hyperlink" Target="https://www.fullpicture.app/item/8d0061a10d713253cadcbf1f89fdd5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2024-01-02T03:43:49+01:00</dcterms:created>
  <dcterms:modified xsi:type="dcterms:W3CDTF">2024-01-02T03:43:49+01:00</dcterms:modified>
</cp:coreProperties>
</file>

<file path=docProps/custom.xml><?xml version="1.0" encoding="utf-8"?>
<Properties xmlns="http://schemas.openxmlformats.org/officeDocument/2006/custom-properties" xmlns:vt="http://schemas.openxmlformats.org/officeDocument/2006/docPropsVTypes"/>
</file>