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and applications of CRISPR-Cas9 for genome engineering - PubMed</w:t>
      </w:r>
      <w:br/>
      <w:hyperlink r:id="rId7" w:history="1">
        <w:r>
          <w:rPr>
            <w:color w:val="2980b9"/>
            <w:u w:val="single"/>
          </w:rPr>
          <w:t xml:space="preserve">https://pubmed.ncbi.nlm.nih.gov/24906146/</w:t>
        </w:r>
      </w:hyperlink>
    </w:p>
    <w:p>
      <w:pPr>
        <w:pStyle w:val="Heading1"/>
      </w:pPr>
      <w:bookmarkStart w:id="2" w:name="_Toc2"/>
      <w:r>
        <w:t>Article summary:</w:t>
      </w:r>
      <w:bookmarkEnd w:id="2"/>
    </w:p>
    <w:p>
      <w:pPr>
        <w:jc w:val="both"/>
      </w:pPr>
      <w:r>
        <w:rPr/>
        <w:t xml:space="preserve">1. CRISPR-Cas9 is a genome editing technology that allows for precise and efficient manipulation of DNA.</w:t>
      </w:r>
    </w:p>
    <w:p>
      <w:pPr>
        <w:jc w:val="both"/>
      </w:pPr>
      <w:r>
        <w:rPr/>
        <w:t xml:space="preserve">2. Applications of genome engineering include creating animal or cellular models to study genetic mutations, generating synthetic materials, improving agricultural crops, producing biofuels, correcting genetic disorders, and optimizing drug development.</w:t>
      </w:r>
    </w:p>
    <w:p>
      <w:pPr>
        <w:jc w:val="both"/>
      </w:pPr>
      <w:r>
        <w:rPr/>
        <w:t xml:space="preserve">3. The natural mechanisms of microbial CRISPR systems in adaptive immunity have been studied to better understand and engineer the CRISPR-Cas9 system for genome editing.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"Development and applications of CRISPR-Cas9 for genome engineering" provides a comprehensive overview of the development and applications of CRISPR-Cas9 technology for genome engineering. The authors provide a detailed explanation of the mechanism by which CRISPR-Cas9 works, as well as its potential applications in various fields such as medicine, biotechnology, agriculture, and energy.</w:t>
      </w:r>
    </w:p>
    <w:p>
      <w:pPr>
        <w:jc w:val="both"/>
      </w:pPr>
      <w:r>
        <w:rPr/>
        <w:t xml:space="preserve"/>
      </w:r>
    </w:p>
    <w:p>
      <w:pPr>
        <w:jc w:val="both"/>
      </w:pPr>
      <w:r>
        <w:rPr/>
        <w:t xml:space="preserve">The article is well-researched and provides a balanced view of the potential benefits and risks associated with CRISPR-Cas9 technology. However, there are some potential biases in the article that should be noted.</w:t>
      </w:r>
    </w:p>
    <w:p>
      <w:pPr>
        <w:jc w:val="both"/>
      </w:pPr>
      <w:r>
        <w:rPr/>
        <w:t xml:space="preserve"/>
      </w:r>
    </w:p>
    <w:p>
      <w:pPr>
        <w:jc w:val="both"/>
      </w:pPr>
      <w:r>
        <w:rPr/>
        <w:t xml:space="preserve">Firstly, the article focuses primarily on the potential benefits of CRISPR-Cas9 technology without providing an in-depth analysis of its potential risks. While the authors do briefly mention some ethical concerns surrounding gene editing, they do not explore these issues in detail or provide any counterarguments to their claims.</w:t>
      </w:r>
    </w:p>
    <w:p>
      <w:pPr>
        <w:jc w:val="both"/>
      </w:pPr>
      <w:r>
        <w:rPr/>
        <w:t xml:space="preserve"/>
      </w:r>
    </w:p>
    <w:p>
      <w:pPr>
        <w:jc w:val="both"/>
      </w:pPr>
      <w:r>
        <w:rPr/>
        <w:t xml:space="preserve">Secondly, the article is somewhat promotional in nature, highlighting the many potential applications of CRISPR-Cas9 technology without fully exploring its limitations or drawbacks. For example, while the authors mention that off-target effects can occur with CRISPR-Cas9 gene editing, they do not discuss how these effects could potentially limit its use in certain contexts.</w:t>
      </w:r>
    </w:p>
    <w:p>
      <w:pPr>
        <w:jc w:val="both"/>
      </w:pPr>
      <w:r>
        <w:rPr/>
        <w:t xml:space="preserve"/>
      </w:r>
    </w:p>
    <w:p>
      <w:pPr>
        <w:jc w:val="both"/>
      </w:pPr>
      <w:r>
        <w:rPr/>
        <w:t xml:space="preserve">Finally, while the article does provide a balanced view of the potential benefits and risks associated with CRISPR-Cas9 technology, it does not present both sides equally. The authors spend more time discussing the potential benefits than they do discussing the potential risks or limitations.</w:t>
      </w:r>
    </w:p>
    <w:p>
      <w:pPr>
        <w:jc w:val="both"/>
      </w:pPr>
      <w:r>
        <w:rPr/>
        <w:t xml:space="preserve"/>
      </w:r>
    </w:p>
    <w:p>
      <w:pPr>
        <w:jc w:val="both"/>
      </w:pPr>
      <w:r>
        <w:rPr/>
        <w:t xml:space="preserve">Overall, while "Development and applications of CRISPR-Cas9 for genome engineering" is a well-researched and informative article on this topic, readers should be aware of its potential biases towards promoting this technology without fully exploring its limitations or drawbacks.</w:t>
      </w:r>
    </w:p>
    <w:p>
      <w:pPr>
        <w:pStyle w:val="Heading1"/>
      </w:pPr>
      <w:bookmarkStart w:id="5" w:name="_Toc5"/>
      <w:r>
        <w:t>Topics for further research:</w:t>
      </w:r>
      <w:bookmarkEnd w:id="5"/>
    </w:p>
    <w:p>
      <w:pPr>
        <w:spacing w:after="0"/>
        <w:numPr>
          <w:ilvl w:val="0"/>
          <w:numId w:val="2"/>
        </w:numPr>
      </w:pPr>
      <w:r>
        <w:rPr/>
        <w:t xml:space="preserve">Ethical concerns surrounding CRISPR-Cas9 technology
</w:t>
      </w:r>
    </w:p>
    <w:p>
      <w:pPr>
        <w:spacing w:after="0"/>
        <w:numPr>
          <w:ilvl w:val="0"/>
          <w:numId w:val="2"/>
        </w:numPr>
      </w:pPr>
      <w:r>
        <w:rPr/>
        <w:t xml:space="preserve">Limitations of CRISPR-Cas9 gene editing
</w:t>
      </w:r>
    </w:p>
    <w:p>
      <w:pPr>
        <w:spacing w:after="0"/>
        <w:numPr>
          <w:ilvl w:val="0"/>
          <w:numId w:val="2"/>
        </w:numPr>
      </w:pPr>
      <w:r>
        <w:rPr/>
        <w:t xml:space="preserve">Potential risks associated with CRISPR-Cas9 technology
</w:t>
      </w:r>
    </w:p>
    <w:p>
      <w:pPr>
        <w:spacing w:after="0"/>
        <w:numPr>
          <w:ilvl w:val="0"/>
          <w:numId w:val="2"/>
        </w:numPr>
      </w:pPr>
      <w:r>
        <w:rPr/>
        <w:t xml:space="preserve">Off-target effects of CRISPR-Cas9 gene editing
</w:t>
      </w:r>
    </w:p>
    <w:p>
      <w:pPr>
        <w:spacing w:after="0"/>
        <w:numPr>
          <w:ilvl w:val="0"/>
          <w:numId w:val="2"/>
        </w:numPr>
      </w:pPr>
      <w:r>
        <w:rPr/>
        <w:t xml:space="preserve">Counterarguments to the potential benefits of CRISPR-Cas9 technology
</w:t>
      </w:r>
    </w:p>
    <w:p>
      <w:pPr>
        <w:numPr>
          <w:ilvl w:val="0"/>
          <w:numId w:val="2"/>
        </w:numPr>
      </w:pPr>
      <w:r>
        <w:rPr/>
        <w:t xml:space="preserve">Alternatives to CRISPR-Cas9 for genome engineering</w:t>
      </w:r>
    </w:p>
    <w:p>
      <w:pPr>
        <w:pStyle w:val="Heading1"/>
      </w:pPr>
      <w:bookmarkStart w:id="6" w:name="_Toc6"/>
      <w:r>
        <w:t>Report location:</w:t>
      </w:r>
      <w:bookmarkEnd w:id="6"/>
    </w:p>
    <w:p>
      <w:hyperlink r:id="rId8" w:history="1">
        <w:r>
          <w:rPr>
            <w:color w:val="2980b9"/>
            <w:u w:val="single"/>
          </w:rPr>
          <w:t xml:space="preserve">https://www.fullpicture.app/item/8d0ade87de18953b8cd7f2fedf00059a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131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4906146/" TargetMode="External"/><Relationship Id="rId8" Type="http://schemas.openxmlformats.org/officeDocument/2006/relationships/hyperlink" Target="https://www.fullpicture.app/item/8d0ade87de18953b8cd7f2fedf0005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2024-01-10T20:51:53+01:00</dcterms:created>
  <dcterms:modified xsi:type="dcterms:W3CDTF">2024-01-10T20:51:53+01:00</dcterms:modified>
</cp:coreProperties>
</file>

<file path=docProps/custom.xml><?xml version="1.0" encoding="utf-8"?>
<Properties xmlns="http://schemas.openxmlformats.org/officeDocument/2006/custom-properties" xmlns:vt="http://schemas.openxmlformats.org/officeDocument/2006/docPropsVTypes"/>
</file>