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【GoodMed Newsletter】每周资讯快报（0508-0512）</w:t></w:r><w:br/><w:hyperlink r:id="rId7" w:history="1"><w:r><w:rPr><w:color w:val="2980b9"/><w:u w:val="single"/></w:rPr><w:t xml:space="preserve">https://mp.weixin.qq.com/s?__biz=MzUzODQ0MDkwMw%3D%3D&mid=2247484104&idx=1&sn=22615e990242c2214d4752fed15ecd97</w:t></w:r></w:hyperlink></w:p><w:p><w:pPr><w:pStyle w:val="Heading1"/></w:pPr><w:bookmarkStart w:id="2" w:name="_Toc2"/><w:r><w:t>Article summary:</w:t></w:r><w:bookmarkEnd w:id="2"/></w:p><w:p><w:pPr><w:jc w:val="both"/></w:pPr><w:r><w:rPr/><w:t xml:space="preserve">1. The State Administration of Traditional Chinese Medicine issued standards for health care services of traditional Chinese medicine, which includes supervision regulations on health care services and demarcates the scope and practice content of medical institutions and health care institutions.</w:t></w:r></w:p><w:p><w:pPr><w:jc w:val="both"/></w:pPr><w:r><w:rPr/><w:t xml:space="preserve">2. Several medical device companies received significant funding to accelerate research and development in various fields such as vascular interventional surgery robots, biomedical/IVD single-serve luminous flow platforms, biological nanopore gene sequencing, and gene therapy pipelines.</w:t></w:r></w:p><w:p><w:pPr><w:jc w:val="both"/></w:pPr><w:r><w:rPr/><w:t xml:space="preserve">3. Shanghai WSP received nearly 100 million yuan in financing to invest in R&amp;amp;D for high-end laboratory consumables and cell culture materials, expand production bases, and market related products. Synkangda Life also received tens of millions of yuan in Pre-A round financing to develop CAR-T cell drugs for solid tumors.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作为一份医疗行业资讯快报，该文章提供了一些有价值的信息，但也存在一些问题。首先，文章没有提供足够的来源和证据来支持其报道。例如，在报道中提到的医疗机构和公司的融资情况和发展计划，并没有给出具体的数据或详细的分析。其次，文章可能存在偏袒某些公司或机构的风险。例如，在报道中提到的几家公司都是新成立不久的企业，但文章并未探讨它们是否具有可持续性和商业前景。此外，文章也没有平等地呈现双方观点或考虑到可能存在的风险因素。最后，该文章可能存在宣传内容，例如在报道中提到某些公司或机构是“世界领先”的、具有“核心技术优势”等用语，并未给出充分证据来支持这些主张。总之，该文章需要更多客观、全面、平衡和可靠的信息来支持其报道，并避免宣传内容和偏袒某些公司或机构的风险。</w:t></w:r></w:p><w:p><w:pPr><w:pStyle w:val="Heading1"/></w:pPr><w:bookmarkStart w:id="5" w:name="_Toc5"/><w:r><w:t>Topics for further research:</w:t></w:r><w:bookmarkEnd w:id="5"/></w:p><w:p><w:pPr><w:spacing w:after="0"/><w:numPr><w:ilvl w:val="0"/><w:numId w:val="2"/></w:numPr></w:pPr><w:r><w:rPr/><w:t xml:space="preserve">Funding and development plans of medical institutions and companies
</w:t></w:r></w:p><w:p><w:pPr><w:spacing w:after="0"/><w:numPr><w:ilvl w:val="0"/><w:numId w:val="2"/></w:numPr></w:pPr><w:r><w:rPr/><w:t xml:space="preserve">Sustainability and business prospects of newly established enterprises
</w:t></w:r></w:p><w:p><w:pPr><w:spacing w:after="0"/><w:numPr><w:ilvl w:val="0"/><w:numId w:val="2"/></w:numPr></w:pPr><w:r><w:rPr/><w:t xml:space="preserve">Balanced presentation of both sides' viewpoints
</w:t></w:r></w:p><w:p><w:pPr><w:spacing w:after="0"/><w:numPr><w:ilvl w:val="0"/><w:numId w:val="2"/></w:numPr></w:pPr><w:r><w:rPr/><w:t xml:space="preserve">Potential risks and challenges
</w:t></w:r></w:p><w:p><w:pPr><w:spacing w:after="0"/><w:numPr><w:ilvl w:val="0"/><w:numId w:val="2"/></w:numPr></w:pPr><w:r><w:rPr/><w:t xml:space="preserve">Objective</w:t></w:r></w:p><w:p><w:pPr><w:spacing w:after="0"/><w:numPr><w:ilvl w:val="0"/><w:numId w:val="2"/></w:numPr></w:pPr><w:r><w:rPr/><w:t xml:space="preserve">comprehensive</w:t></w:r></w:p><w:p><w:pPr><w:spacing w:after="0"/><w:numPr><w:ilvl w:val="0"/><w:numId w:val="2"/></w:numPr></w:pPr><w:r><w:rPr/><w:t xml:space="preserve">and reliable information
</w:t></w:r></w:p><w:p><w:pPr><w:numPr><w:ilvl w:val="0"/><w:numId w:val="2"/></w:numPr></w:pPr><w:r><w:rPr/><w:t xml:space="preserve">Evidence-based claims of world-leading and core technological advantages</w:t></w:r></w:p><w:p><w:pPr><w:pStyle w:val="Heading1"/></w:pPr><w:bookmarkStart w:id="6" w:name="_Toc6"/><w:r><w:t>Report location:</w:t></w:r><w:bookmarkEnd w:id="6"/></w:p><w:p><w:hyperlink r:id="rId8" w:history="1"><w:r><w:rPr><w:color w:val="2980b9"/><w:u w:val="single"/></w:rPr><w:t xml:space="preserve">https://www.fullpicture.app/item/8d79929af68d199cf3456626f471b9ad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CB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zUzODQ0MDkwMw%3D%3D&amp;mid=2247484104&amp;idx=1&amp;sn=22615e990242c2214d4752fed15ecd97" TargetMode="External"/><Relationship Id="rId8" Type="http://schemas.openxmlformats.org/officeDocument/2006/relationships/hyperlink" Target="https://www.fullpicture.app/item/8d79929af68d199cf3456626f471b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2023-12-28T18:51:37+01:00</dcterms:created>
  <dcterms:modified xsi:type="dcterms:W3CDTF">2023-12-28T18:51:37+01:00</dcterms:modified>
</cp:coreProperties>
</file>

<file path=docProps/custom.xml><?xml version="1.0" encoding="utf-8"?>
<Properties xmlns="http://schemas.openxmlformats.org/officeDocument/2006/custom-properties" xmlns:vt="http://schemas.openxmlformats.org/officeDocument/2006/docPropsVTypes"/>
</file>