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Energy storage properties of NaNbO 3 -based lead-free superparaelectrics with large antiferrodistortion</w:t>
      </w:r>
      <w:br/>
      <w:hyperlink r:id="rId7" w:history="1">
        <w:r>
          <w:rPr>
            <w:color w:val="2980b9"/>
            <w:u w:val="single"/>
          </w:rPr>
          <w:t xml:space="preserve">https://microstructj.com/article/view/5381</w:t>
        </w:r>
      </w:hyperlink>
    </w:p>
    <w:p>
      <w:pPr>
        <w:pStyle w:val="Heading1"/>
      </w:pPr>
      <w:bookmarkStart w:id="2" w:name="_Toc2"/>
      <w:r>
        <w:t>Article summary:</w:t>
      </w:r>
      <w:bookmarkEnd w:id="2"/>
    </w:p>
    <w:p>
      <w:pPr>
        <w:jc w:val="both"/>
      </w:pPr>
      <w:r>
        <w:rPr/>
        <w:t xml:space="preserve">1. NaNbO3-based lead-free energy storage ceramics are essential candidates for next-generation pulsed power capacitors.</w:t>
      </w:r>
    </w:p>
    <w:p>
      <w:pPr>
        <w:jc w:val="both"/>
      </w:pPr>
      <w:r>
        <w:rPr/>
        <w:t xml:space="preserve">2. CaZrO3 was introduced to NaNbO3 ceramics to form a superparaelectric state with macrodomains, which can be identified by the refinement results of high-energy synchrotron X-ray diffraction, neutron diffraction and TEM results.</w:t>
      </w:r>
    </w:p>
    <w:p>
      <w:pPr>
        <w:jc w:val="both"/>
      </w:pPr>
      <w:r>
        <w:rPr/>
        <w:t xml:space="preserve">3. A high recoverable energy storage density of ~5.4 J/cm3 and efficiency of ~82% can be realized in 0.85NaNbO3-0.15CaZrO3 ceramics at an ultrahigh breakdown electric field of ~68 kV/mm.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research conducted on NaNbO3-based lead-free energy storage ceramics and their potential applications in next generation pulsed power capacitors. The article also provides evidence for its claims through the use of high energy synchrotron X-ray diffraction, neutron diffraction and TEM results, which further adds to its credibility. Furthermore, the article does not appear to be biased or one sided as it presents both sides equally and does not promote any particular point of view or product. </w:t>
      </w:r>
    </w:p>
    <w:p>
      <w:pPr>
        <w:jc w:val="both"/>
      </w:pPr>
      <w:r>
        <w:rPr/>
        <w:t xml:space="preserve">However, there are some points that could have been explored more thoroughly such as possible risks associated with using these materials for energy storage applications or other potential applications that could benefit from this research. Additionally, the article does not provide any counterarguments or alternative solutions that could be used instead of this method for achieving similar results. Finally, there is no mention of any limitations associated with this research which could have been useful in providing a more comprehensive overview of the topic at hand.</w:t>
      </w:r>
    </w:p>
    <w:p>
      <w:pPr>
        <w:pStyle w:val="Heading1"/>
      </w:pPr>
      <w:bookmarkStart w:id="5" w:name="_Toc5"/>
      <w:r>
        <w:t>Topics for further research:</w:t>
      </w:r>
      <w:bookmarkEnd w:id="5"/>
    </w:p>
    <w:p>
      <w:pPr>
        <w:spacing w:after="0"/>
        <w:numPr>
          <w:ilvl w:val="0"/>
          <w:numId w:val="2"/>
        </w:numPr>
      </w:pPr>
      <w:r>
        <w:rPr/>
        <w:t xml:space="preserve">Lead-free energy storage applications</w:t>
      </w:r>
    </w:p>
    <w:p>
      <w:pPr>
        <w:spacing w:after="0"/>
        <w:numPr>
          <w:ilvl w:val="0"/>
          <w:numId w:val="2"/>
        </w:numPr>
      </w:pPr>
      <w:r>
        <w:rPr/>
        <w:t xml:space="preserve">Alternative solutions for energy storage</w:t>
      </w:r>
    </w:p>
    <w:p>
      <w:pPr>
        <w:spacing w:after="0"/>
        <w:numPr>
          <w:ilvl w:val="0"/>
          <w:numId w:val="2"/>
        </w:numPr>
      </w:pPr>
      <w:r>
        <w:rPr/>
        <w:t xml:space="preserve">Potential risks of NaNbO3-based ceramics</w:t>
      </w:r>
    </w:p>
    <w:p>
      <w:pPr>
        <w:spacing w:after="0"/>
        <w:numPr>
          <w:ilvl w:val="0"/>
          <w:numId w:val="2"/>
        </w:numPr>
      </w:pPr>
      <w:r>
        <w:rPr/>
        <w:t xml:space="preserve">Benefits of NaNbO3-based ceramics</w:t>
      </w:r>
    </w:p>
    <w:p>
      <w:pPr>
        <w:spacing w:after="0"/>
        <w:numPr>
          <w:ilvl w:val="0"/>
          <w:numId w:val="2"/>
        </w:numPr>
      </w:pPr>
      <w:r>
        <w:rPr/>
        <w:t xml:space="preserve">Limitations of NaNbO3-based ceramics</w:t>
      </w:r>
    </w:p>
    <w:p>
      <w:pPr>
        <w:numPr>
          <w:ilvl w:val="0"/>
          <w:numId w:val="2"/>
        </w:numPr>
      </w:pPr>
      <w:r>
        <w:rPr/>
        <w:t xml:space="preserve">Synchrotron X-ray diffraction applications</w:t>
      </w:r>
    </w:p>
    <w:p>
      <w:pPr>
        <w:pStyle w:val="Heading1"/>
      </w:pPr>
      <w:bookmarkStart w:id="6" w:name="_Toc6"/>
      <w:r>
        <w:t>Report location:</w:t>
      </w:r>
      <w:bookmarkEnd w:id="6"/>
    </w:p>
    <w:p>
      <w:hyperlink r:id="rId8" w:history="1">
        <w:r>
          <w:rPr>
            <w:color w:val="2980b9"/>
            <w:u w:val="single"/>
          </w:rPr>
          <w:t xml:space="preserve">https://www.fullpicture.app/item/8d859698bd839d8d08cac5bf7ca3d55f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694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crostructj.com/article/view/5381" TargetMode="External"/><Relationship Id="rId8" Type="http://schemas.openxmlformats.org/officeDocument/2006/relationships/hyperlink" Target="https://www.fullpicture.app/item/8d859698bd839d8d08cac5bf7ca3d5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2023-02-24T00:56:01+01:00</dcterms:created>
  <dcterms:modified xsi:type="dcterms:W3CDTF">2023-02-24T00:56:01+01:00</dcterms:modified>
</cp:coreProperties>
</file>

<file path=docProps/custom.xml><?xml version="1.0" encoding="utf-8"?>
<Properties xmlns="http://schemas.openxmlformats.org/officeDocument/2006/custom-properties" xmlns:vt="http://schemas.openxmlformats.org/officeDocument/2006/docPropsVTypes"/>
</file>