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Institut for Menneskerettigheder: Rettigheder er befolkningens våben over for en måske lidt for offensiv regering - politiken.dk</w:t>
      </w:r>
      <w:br/>
      <w:hyperlink r:id="rId7" w:history="1">
        <w:r>
          <w:rPr>
            <w:color w:val="2980b9"/>
            <w:u w:val="single"/>
          </w:rPr>
          <w:t xml:space="preserve">https://politiken.dk/debat/debatindlaeg/art7962937/Rettigheder-er-befolkningens-v%C3%A5ben-over-for-en-m%C3%A5ske-lidt-for-offensiv-regering</w:t>
        </w:r>
      </w:hyperlink>
    </w:p>
    <w:p>
      <w:pPr>
        <w:pStyle w:val="Heading1"/>
      </w:pPr>
      <w:bookmarkStart w:id="2" w:name="_Toc2"/>
      <w:r>
        <w:t>Article summary:</w:t>
      </w:r>
      <w:bookmarkEnd w:id="2"/>
    </w:p>
    <w:p>
      <w:pPr>
        <w:jc w:val="both"/>
      </w:pPr>
      <w:r>
        <w:rPr/>
        <w:t xml:space="preserve">1. Grundlæggende frihedsrettigheder er blevet udfordret under coronakrisen, herunder den personlige frihed, forsamlingsfriheden og retten til privat- og familieliv.</w:t>
      </w:r>
    </w:p>
    <w:p>
      <w:pPr>
        <w:jc w:val="both"/>
      </w:pPr>
      <w:r>
        <w:rPr/>
        <w:t xml:space="preserve">2. Regeringens resolutte reaktion på krisen har gjort det tydeligt, at individuelle rettigheder i grundloven og internationale konventioner er vigtige og relevante for alle borgere i Danmark.</w:t>
      </w:r>
    </w:p>
    <w:p>
      <w:pPr>
        <w:jc w:val="both"/>
      </w:pPr>
      <w:r>
        <w:rPr/>
        <w:t xml:space="preserve">3. Menneskerettighederne kan være et vigtigt redskab for Folketinget i bestræbelserne på at undgå, at regeringen bliver for enerådig i deres arbejde på at sikre en hurtig og effektiv indsats mod nuværende og kommende pandemier.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Denne artikel fra Politiken.dk diskuterer, hvordan coronakrisen har påvirket menneskerettighederne i Danmark og verden generelt. Artiklen fremhæver, at selvom mange grundlæggende frihedsrettigheder er blevet udfordret under krisen, har regeringens resolutte reaktion også gjort det klart, at individuelle rettigheder er vigtige og relevante for alle borgere i Danmark.</w:t>
      </w:r>
    </w:p>
    <w:p>
      <w:pPr>
        <w:jc w:val="both"/>
      </w:pPr>
      <w:r>
        <w:rPr/>
        <w:t xml:space="preserve"/>
      </w:r>
    </w:p>
    <w:p>
      <w:pPr>
        <w:jc w:val="both"/>
      </w:pPr>
      <w:r>
        <w:rPr/>
        <w:t xml:space="preserve">Artiklen præsenterer en positiv fortælling om, hvordan krisen har øget bevidstheden om betydningen af ​​menneskerettigheder og understreger vigtigheden af ​​at beskytte disse rettigheder i den nye epidemilovgivning. Artiklen påpeger også, at reglerne skal være klare og præcise for at undgå overdreven magtudøvelse fra regeringens side.</w:t>
      </w:r>
    </w:p>
    <w:p>
      <w:pPr>
        <w:jc w:val="both"/>
      </w:pPr>
      <w:r>
        <w:rPr/>
        <w:t xml:space="preserve"/>
      </w:r>
    </w:p>
    <w:p>
      <w:pPr>
        <w:jc w:val="both"/>
      </w:pPr>
      <w:r>
        <w:rPr/>
        <w:t xml:space="preserve">Selvom artiklen giver et interessant perspektiv på coronakrisens indflydelse på menneskerettighederne i Danmark, mangler den en mere nuanceret tilgang til emnet. Artiklen fokuserer primært på de positive aspekter af situationen og ignorerer nogle af de negative konsekvenser af regeringens handlinger.</w:t>
      </w:r>
    </w:p>
    <w:p>
      <w:pPr>
        <w:jc w:val="both"/>
      </w:pPr>
      <w:r>
        <w:rPr/>
        <w:t xml:space="preserve"/>
      </w:r>
    </w:p>
    <w:p>
      <w:pPr>
        <w:jc w:val="both"/>
      </w:pPr>
      <w:r>
        <w:rPr/>
        <w:t xml:space="preserve">For eksempel nævner artiklen ikke de potentielle risici ved at give regeringen så meget magt til at træffe beslutninger uden parlamentarisk kontrol. Det kan føre til misbrug af magt eller overtrædelser af borgeres rettigheder uden passende tilsyn.</w:t>
      </w:r>
    </w:p>
    <w:p>
      <w:pPr>
        <w:jc w:val="both"/>
      </w:pPr>
      <w:r>
        <w:rPr/>
        <w:t xml:space="preserve"/>
      </w:r>
    </w:p>
    <w:p>
      <w:pPr>
        <w:jc w:val="both"/>
      </w:pPr>
      <w:r>
        <w:rPr/>
        <w:t xml:space="preserve">Artiklen diskuterer heller ikke de udfordringer, som sundhedsmyndighederne står over for i at balancere folkesundhed og individuelle rettigheder. Det er vigtigt at anerkende, at der kan være situationer, hvor indskrænkninger af visse frihedsrettigheder er nødvendige for at beskytte folkesundheden.</w:t>
      </w:r>
    </w:p>
    <w:p>
      <w:pPr>
        <w:jc w:val="both"/>
      </w:pPr>
      <w:r>
        <w:rPr/>
        <w:t xml:space="preserve"/>
      </w:r>
    </w:p>
    <w:p>
      <w:pPr>
        <w:jc w:val="both"/>
      </w:pPr>
      <w:r>
        <w:rPr/>
        <w:t xml:space="preserve">Endelig mangler artiklen en mere kritisk tilgang til regeringens handlinger under krisen. Selvom det er positivt, at regeringen har taget skridt til at beskytte borgeres rettigheder, kan der stadig være plads til forbedring i lovgivningen og dens implementering.</w:t>
      </w:r>
    </w:p>
    <w:p>
      <w:pPr>
        <w:jc w:val="both"/>
      </w:pPr>
      <w:r>
        <w:rPr/>
        <w:t xml:space="preserve"/>
      </w:r>
    </w:p>
    <w:p>
      <w:pPr>
        <w:jc w:val="both"/>
      </w:pPr>
      <w:r>
        <w:rPr/>
        <w:t xml:space="preserve">Samlet set giver artiklen et interessant perspektiv på coronakrisens indflydelse på menneskerettighederne i Danmark. Men den mangler en mere nuanceret tilgang og undlader at diskutere nogle af de potentielle risici og udfordringer ved situationen.</w:t>
      </w:r>
    </w:p>
    <w:p>
      <w:pPr>
        <w:pStyle w:val="Heading1"/>
      </w:pPr>
      <w:bookmarkStart w:id="5" w:name="_Toc5"/>
      <w:r>
        <w:t>Topics for further research:</w:t>
      </w:r>
      <w:bookmarkEnd w:id="5"/>
    </w:p>
    <w:p>
      <w:pPr>
        <w:spacing w:after="0"/>
        <w:numPr>
          <w:ilvl w:val="0"/>
          <w:numId w:val="2"/>
        </w:numPr>
      </w:pPr>
      <w:r>
        <w:rPr/>
        <w:t xml:space="preserve">Risks of giving governments too much power during a crisis
</w:t>
      </w:r>
    </w:p>
    <w:p>
      <w:pPr>
        <w:spacing w:after="0"/>
        <w:numPr>
          <w:ilvl w:val="0"/>
          <w:numId w:val="2"/>
        </w:numPr>
      </w:pPr>
      <w:r>
        <w:rPr/>
        <w:t xml:space="preserve">Balancing public health and individual rights during a pandemic
</w:t>
      </w:r>
    </w:p>
    <w:p>
      <w:pPr>
        <w:spacing w:after="0"/>
        <w:numPr>
          <w:ilvl w:val="0"/>
          <w:numId w:val="2"/>
        </w:numPr>
      </w:pPr>
      <w:r>
        <w:rPr/>
        <w:t xml:space="preserve">Potential for abuse of power without proper oversight during a crisis
</w:t>
      </w:r>
    </w:p>
    <w:p>
      <w:pPr>
        <w:spacing w:after="0"/>
        <w:numPr>
          <w:ilvl w:val="0"/>
          <w:numId w:val="2"/>
        </w:numPr>
      </w:pPr>
      <w:r>
        <w:rPr/>
        <w:t xml:space="preserve">Criticisms of government actions during the pandemic
</w:t>
      </w:r>
    </w:p>
    <w:p>
      <w:pPr>
        <w:spacing w:after="0"/>
        <w:numPr>
          <w:ilvl w:val="0"/>
          <w:numId w:val="2"/>
        </w:numPr>
      </w:pPr>
      <w:r>
        <w:rPr/>
        <w:t xml:space="preserve">Impact of pandemic on marginalized communities and their rights
</w:t>
      </w:r>
    </w:p>
    <w:p>
      <w:pPr>
        <w:numPr>
          <w:ilvl w:val="0"/>
          <w:numId w:val="2"/>
        </w:numPr>
      </w:pPr>
      <w:r>
        <w:rPr/>
        <w:t xml:space="preserve">International human rights implications of pandemic response measures.</w:t>
      </w:r>
    </w:p>
    <w:p>
      <w:pPr>
        <w:pStyle w:val="Heading1"/>
      </w:pPr>
      <w:bookmarkStart w:id="6" w:name="_Toc6"/>
      <w:r>
        <w:t>Report location:</w:t>
      </w:r>
      <w:bookmarkEnd w:id="6"/>
    </w:p>
    <w:p>
      <w:hyperlink r:id="rId8" w:history="1">
        <w:r>
          <w:rPr>
            <w:color w:val="2980b9"/>
            <w:u w:val="single"/>
          </w:rPr>
          <w:t xml:space="preserve">https://www.fullpicture.app/item/8d96f8c7e9cef7cff713a0e98d1db2bb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C9D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litiken.dk/debat/debatindlaeg/art7962937/Rettigheder-er-befolkningens-v%C3%A5ben-over-for-en-m%C3%A5ske-lidt-for-offensiv-regering" TargetMode="External"/><Relationship Id="rId8" Type="http://schemas.openxmlformats.org/officeDocument/2006/relationships/hyperlink" Target="https://www.fullpicture.app/item/8d96f8c7e9cef7cff713a0e98d1db2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2023-05-09T14:19:51+02:00</dcterms:created>
  <dcterms:modified xsi:type="dcterms:W3CDTF">2023-05-09T14:19:51+02:00</dcterms:modified>
</cp:coreProperties>
</file>

<file path=docProps/custom.xml><?xml version="1.0" encoding="utf-8"?>
<Properties xmlns="http://schemas.openxmlformats.org/officeDocument/2006/custom-properties" xmlns:vt="http://schemas.openxmlformats.org/officeDocument/2006/docPropsVTypes"/>
</file>