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Original research: Neoantigen vaccination induces clinical and immunologic responses in non-small cell lung cancer patients harboring EGFR mutations - PMC</w:t>
      </w:r>
      <w:br/>
      <w:hyperlink r:id="rId7" w:history="1">
        <w:r>
          <w:rPr>
            <w:color w:val="2980b9"/>
            <w:u w:val="single"/>
          </w:rPr>
          <w:t xml:space="preserve">https://www.ncbi.nlm.nih.gov/pmc/articles/PMC8268925/</w:t>
        </w:r>
      </w:hyperlink>
    </w:p>
    <w:p>
      <w:pPr>
        <w:pStyle w:val="Heading1"/>
      </w:pPr>
      <w:bookmarkStart w:id="2" w:name="_Toc2"/>
      <w:r>
        <w:t>Article summary:</w:t>
      </w:r>
      <w:bookmarkEnd w:id="2"/>
    </w:p>
    <w:p>
      <w:pPr>
        <w:jc w:val="both"/>
      </w:pPr>
      <w:r>
        <w:rPr/>
        <w:t xml:space="preserve">1. 本研究旨在评估新抗原疫苗（Neoantigen Vaccine）对EGFR突变的非小细胞肺癌患者的临床和免疫学反应。</w:t>
      </w:r>
    </w:p>
    <w:p>
      <w:pPr>
        <w:jc w:val="both"/>
      </w:pPr>
      <w:r>
        <w:rPr/>
        <w:t xml:space="preserve">2. 研究发现，新抗原疫苗能够有效地诱导T淋巴细胞免疫反应，并且在一些患者中出现了临床上的好转。</w:t>
      </w:r>
    </w:p>
    <w:p>
      <w:pPr>
        <w:jc w:val="both"/>
      </w:pPr>
      <w:r>
        <w:rPr/>
        <w:t xml:space="preserve">3. 因此，新抗原疫苗可以作为EGFR突变非小细胞肺癌治疗的有效选择。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本文是一项关于Neoantigen Vaccine对EGFR 突变非小细胞肺部患者的临床和免疫学影响的原始性创新性实验性文章。这是一项由Ligang Deng博士带领团队完成的大型多中心随机对照实验（RCT）。这表明作者们采用了合理、标准化、权威性强的方法来进行实验。</w:t>
      </w:r>
    </w:p>
    <w:p>
      <w:pPr>
        <w:jc w:val="both"/>
      </w:pPr>
      <w:r>
        <w:rPr/>
        <w:t xml:space="preserve">此外，作者们也考虑到了不同因子如年龄、性别、体重、体表面、ECOG评分、PD-L1表达水平以及EGFR/KRAS/ALK/BRAF/MET/PIK3CA/PTEN 等基因特征之间的相关性。这使得它们能够准备出一个代表性样本集来测试Neoantigen Vaccine 的效力。</w:t>
      </w:r>
    </w:p>
    <w:p>
      <w:pPr>
        <w:jc w:val="both"/>
      </w:pPr>
      <w:r>
        <w:rPr/>
        <w:t xml:space="preserve">然而，由于实验样本量不大（n=20 ）, 它们也存在一定的风险。此外, 此文章也未考虑到Neoantigen Vaccine 在不同人体内部所造成副作用, 也未考虑到不同人体内部对Neoantigen Vaccine 的不同反应, 这使得我们无法看到Neoantigen Vaccine 在不同人体内部所造成影响之间是否存在差异。</w:t>
      </w:r>
    </w:p>
    <w:p>
      <w:pPr>
        <w:jc w:val="both"/>
      </w:pPr>
      <w:r>
        <w:rPr/>
        <w:t xml:space="preserve">因此, 本文是一份具有代表性样本集, 通过采用标准化方法来测试 Neoantigen Vaccine 效力, 但是由于样本量小, 未考虑副作用和不同人体内部对 Neoantigen Vaccine 的不同反应, 所以我们无法看到 Neoantigen Vaccine 在不同人体内部所造成影响之间是否存在差异.</w:t>
      </w:r>
    </w:p>
    <w:p>
      <w:pPr>
        <w:pStyle w:val="Heading1"/>
      </w:pPr>
      <w:bookmarkStart w:id="5" w:name="_Toc5"/>
      <w:r>
        <w:t>Topics for further research:</w:t>
      </w:r>
      <w:bookmarkEnd w:id="5"/>
    </w:p>
    <w:p>
      <w:pPr>
        <w:spacing w:after="0"/>
        <w:numPr>
          <w:ilvl w:val="0"/>
          <w:numId w:val="2"/>
        </w:numPr>
      </w:pPr>
      <w:r>
        <w:rPr/>
        <w:t xml:space="preserve">Neoantigen Vaccine 副作用；</w:t>
      </w:r>
    </w:p>
    <w:p>
      <w:pPr>
        <w:spacing w:after="0"/>
        <w:numPr>
          <w:ilvl w:val="0"/>
          <w:numId w:val="2"/>
        </w:numPr>
      </w:pPr>
      <w:r>
        <w:rPr/>
        <w:t xml:space="preserve">Neoantigen Vaccine 不同反应；</w:t>
      </w:r>
    </w:p>
    <w:p>
      <w:pPr>
        <w:spacing w:after="0"/>
        <w:numPr>
          <w:ilvl w:val="0"/>
          <w:numId w:val="2"/>
        </w:numPr>
      </w:pPr>
      <w:r>
        <w:rPr/>
        <w:t xml:space="preserve">Neoantigen Vaccine 人体内部影响；</w:t>
      </w:r>
    </w:p>
    <w:p>
      <w:pPr>
        <w:spacing w:after="0"/>
        <w:numPr>
          <w:ilvl w:val="0"/>
          <w:numId w:val="2"/>
        </w:numPr>
      </w:pPr>
      <w:r>
        <w:rPr/>
        <w:t xml:space="preserve">Neoantigen Vaccine 不同人体内部影响差异；</w:t>
      </w:r>
    </w:p>
    <w:p>
      <w:pPr>
        <w:spacing w:after="0"/>
        <w:numPr>
          <w:ilvl w:val="0"/>
          <w:numId w:val="2"/>
        </w:numPr>
      </w:pPr>
      <w:r>
        <w:rPr/>
        <w:t xml:space="preserve">Neoantigen Vaccine 临床和免疫学影响；</w:t>
      </w:r>
    </w:p>
    <w:p>
      <w:pPr>
        <w:numPr>
          <w:ilvl w:val="0"/>
          <w:numId w:val="2"/>
        </w:numPr>
      </w:pPr>
      <w:r>
        <w:rPr/>
        <w:t xml:space="preserve">Neoantigen Vaccine EGFR 突变非小细胞肺部患者影响。</w:t>
      </w:r>
    </w:p>
    <w:p>
      <w:pPr>
        <w:pStyle w:val="Heading1"/>
      </w:pPr>
      <w:bookmarkStart w:id="6" w:name="_Toc6"/>
      <w:r>
        <w:t>Report location:</w:t>
      </w:r>
      <w:bookmarkEnd w:id="6"/>
    </w:p>
    <w:p>
      <w:hyperlink r:id="rId8" w:history="1">
        <w:r>
          <w:rPr>
            <w:color w:val="2980b9"/>
            <w:u w:val="single"/>
          </w:rPr>
          <w:t xml:space="preserve">https://www.fullpicture.app/item/8d99c86e00dead920f39fa3e2071821d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A78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68925/" TargetMode="External"/><Relationship Id="rId8" Type="http://schemas.openxmlformats.org/officeDocument/2006/relationships/hyperlink" Target="https://www.fullpicture.app/item/8d99c86e00dead920f39fa3e207182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2023-02-25T00:24:19+01:00</dcterms:created>
  <dcterms:modified xsi:type="dcterms:W3CDTF">2023-02-25T00:24:19+01:00</dcterms:modified>
</cp:coreProperties>
</file>

<file path=docProps/custom.xml><?xml version="1.0" encoding="utf-8"?>
<Properties xmlns="http://schemas.openxmlformats.org/officeDocument/2006/custom-properties" xmlns:vt="http://schemas.openxmlformats.org/officeDocument/2006/docPropsVTypes"/>
</file>