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Leadership Competency Development and Promotion Among High-Potential Executives: The Role of Leader Identity - PMC</w:t>
      </w:r>
      <w:br/>
      <w:hyperlink r:id="rId7" w:history="1">
        <w:r>
          <w:rPr>
            <w:color w:val="2980b9"/>
            <w:u w:val="single"/>
          </w:rPr>
          <w:t xml:space="preserve">https://www.ncbi.nlm.nih.gov/pmc/articles/PMC7419574/</w:t>
        </w:r>
      </w:hyperlink>
    </w:p>
    <w:p>
      <w:pPr>
        <w:pStyle w:val="Heading1"/>
      </w:pPr>
      <w:bookmarkStart w:id="2" w:name="_Toc2"/>
      <w:r>
        <w:t>Article summary:</w:t>
      </w:r>
      <w:bookmarkEnd w:id="2"/>
    </w:p>
    <w:p>
      <w:pPr>
        <w:jc w:val="both"/>
      </w:pPr>
      <w:r>
        <w:rPr/>
        <w:t xml:space="preserve">1. Studiul propune că competențele de leadership se dezvoltă în mod diferit în timp și că identitatea liderului are un rol important în această dezvoltare.</w:t>
      </w:r>
    </w:p>
    <w:p>
      <w:pPr>
        <w:jc w:val="both"/>
      </w:pPr>
      <w:r>
        <w:rPr/>
        <w:t xml:space="preserve">2. S-a constatat o diferență semnificativă în nivelurile inițiale și schimbările a opt competențe distincte de leadership.</w:t>
      </w:r>
    </w:p>
    <w:p>
      <w:pPr>
        <w:jc w:val="both"/>
      </w:pPr>
      <w:r>
        <w:rPr/>
        <w:t xml:space="preserve">3. Identitatea liderului este legată de dezvoltarea anumitor competențe de leadership, iar dezvoltarea acestor competențe este importantă pentru avansarea în carieră.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intitulat "Predicting Leadership Competency Development and Promotion Among High-Potential Executives: The Role of Leader Identity" explorează dezvoltarea competențelor de leadership și promovarea în rândul executivilor cu potențial ridicat. Autorii propun că competențele de leadership diferă în dezvoltarea lor în timp și că identitatea liderului joacă un rol important în această dezvoltare.</w:t>
      </w:r>
    </w:p>
    <w:p>
      <w:pPr>
        <w:jc w:val="both"/>
      </w:pPr>
      <w:r>
        <w:rPr/>
        <w:t xml:space="preserve"/>
      </w:r>
    </w:p>
    <w:p>
      <w:pPr>
        <w:jc w:val="both"/>
      </w:pPr>
      <w:r>
        <w:rPr/>
        <w:t xml:space="preserve">Cu toate acestea, articolul prezintă câteva aspecte care ar putea fi criticate. În primul rând, nu sunt furnizate surse sau referințe pentru a susține afirmațiile făcute. De exemplu, autorii afirmă că există o diferență semnificativă între nivelurile inițiale și schimbările competențelor de leadership, dar nu oferă dovezi concrete pentru aceasta.</w:t>
      </w:r>
    </w:p>
    <w:p>
      <w:pPr>
        <w:jc w:val="both"/>
      </w:pPr>
      <w:r>
        <w:rPr/>
        <w:t xml:space="preserve"/>
      </w:r>
    </w:p>
    <w:p>
      <w:pPr>
        <w:jc w:val="both"/>
      </w:pPr>
      <w:r>
        <w:rPr/>
        <w:t xml:space="preserve">De asemenea, articolul pare să fie unilateral în abordarea sa. Se concentrează exclusiv pe dezvoltarea competențelor de leadership și promovarea în cadrul unui program de dezvoltare a liderilor dintr-o corporație. Nu ia în considerare alte factori care pot influența dezvoltarea competențelor de leadership sau promovarea, cum ar fi mediul organizațional sau caracteristicile individuale ale liderilor.</w:t>
      </w:r>
    </w:p>
    <w:p>
      <w:pPr>
        <w:jc w:val="both"/>
      </w:pPr>
      <w:r>
        <w:rPr/>
        <w:t xml:space="preserve"/>
      </w:r>
    </w:p>
    <w:p>
      <w:pPr>
        <w:jc w:val="both"/>
      </w:pPr>
      <w:r>
        <w:rPr/>
        <w:t xml:space="preserve">În plus, articolul nu abordează posibilele riscuri sau limitări ale studiului său. De exemplu, este posibil ca rezultatele să fie specifice doar pentru eșantionul selectat de executivi cu potențial ridicat și să nu poată fi generalizate la alte populații sau contexte organizaționale.</w:t>
      </w:r>
    </w:p>
    <w:p>
      <w:pPr>
        <w:jc w:val="both"/>
      </w:pPr>
      <w:r>
        <w:rPr/>
        <w:t xml:space="preserve"/>
      </w:r>
    </w:p>
    <w:p>
      <w:pPr>
        <w:jc w:val="both"/>
      </w:pPr>
      <w:r>
        <w:rPr/>
        <w:t xml:space="preserve">De asemenea, articolul nu explorează în mod suficient contraargumentele sau perspectivele alternative. De exemplu, autorii afirmă că identitatea liderului este asociată cu dezvoltarea competențelor de leadership, dar nu iau în considerare faptul că există și alți factori care pot influența această dezvoltare, cum ar fi experiența anterioară sau feedback-ul din partea colegilor.</w:t>
      </w:r>
    </w:p>
    <w:p>
      <w:pPr>
        <w:jc w:val="both"/>
      </w:pPr>
      <w:r>
        <w:rPr/>
        <w:t xml:space="preserve"/>
      </w:r>
    </w:p>
    <w:p>
      <w:pPr>
        <w:jc w:val="both"/>
      </w:pPr>
      <w:r>
        <w:rPr/>
        <w:t xml:space="preserve">În concluzie, articolul prezintă unele limitări și aspecte critice care trebuie luate în considerare. Lipsa de surse și referințe pentru a susține afirmațiile făcute, raportarea unilaterală și neexplorarea contraargumentelor sunt aspecte care pot afecta validitatea și relevanța studiului. Este important să se analizeze critic astfel de articole pentru a evalua în mod adecvat valoarea lor științifică și aplicabilitatea lor practică.</w:t>
      </w:r>
    </w:p>
    <w:p>
      <w:pPr>
        <w:pStyle w:val="Heading1"/>
      </w:pPr>
      <w:bookmarkStart w:id="5" w:name="_Toc5"/>
      <w:r>
        <w:t>Topics for further research:</w:t>
      </w:r>
      <w:bookmarkEnd w:id="5"/>
    </w:p>
    <w:p>
      <w:pPr>
        <w:spacing w:after="0"/>
        <w:numPr>
          <w:ilvl w:val="0"/>
          <w:numId w:val="2"/>
        </w:numPr>
      </w:pPr>
      <w:r>
        <w:rPr/>
        <w:t xml:space="preserve">Factori care influențează dezvoltarea competențelor de leadership și promovarea în afara unui program de dezvoltare a liderilor corporativi.
</w:t>
      </w:r>
    </w:p>
    <w:p>
      <w:pPr>
        <w:spacing w:after="0"/>
        <w:numPr>
          <w:ilvl w:val="0"/>
          <w:numId w:val="2"/>
        </w:numPr>
      </w:pPr>
      <w:r>
        <w:rPr/>
        <w:t xml:space="preserve">Impactul mediului organizațional asupra dezvoltării competențelor de leadership și promovării.
</w:t>
      </w:r>
    </w:p>
    <w:p>
      <w:pPr>
        <w:spacing w:after="0"/>
        <w:numPr>
          <w:ilvl w:val="0"/>
          <w:numId w:val="2"/>
        </w:numPr>
      </w:pPr>
      <w:r>
        <w:rPr/>
        <w:t xml:space="preserve">Caracteristicile individuale ale liderilor și influența acestora asupra dezvoltării competențelor de leadership și promovării.
</w:t>
      </w:r>
    </w:p>
    <w:p>
      <w:pPr>
        <w:spacing w:after="0"/>
        <w:numPr>
          <w:ilvl w:val="0"/>
          <w:numId w:val="2"/>
        </w:numPr>
      </w:pPr>
      <w:r>
        <w:rPr/>
        <w:t xml:space="preserve">Riscuri și limitări ale studiului privind dezvoltarea competențelor de leadership și promovarea în rândul executivilor cu potențial ridicat.
</w:t>
      </w:r>
    </w:p>
    <w:p>
      <w:pPr>
        <w:spacing w:after="0"/>
        <w:numPr>
          <w:ilvl w:val="0"/>
          <w:numId w:val="2"/>
        </w:numPr>
      </w:pPr>
      <w:r>
        <w:rPr/>
        <w:t xml:space="preserve">Generalizarea rezultatelor studiului la alte populații sau contexte organizaționale.
</w:t>
      </w:r>
    </w:p>
    <w:p>
      <w:pPr>
        <w:spacing w:after="0"/>
        <w:numPr>
          <w:ilvl w:val="0"/>
          <w:numId w:val="2"/>
        </w:numPr>
      </w:pPr>
      <w:r>
        <w:rPr/>
        <w:t xml:space="preserve">Alți factori care pot influența dezvoltarea competențelor de leadership</w:t>
      </w:r>
    </w:p>
    <w:p>
      <w:pPr>
        <w:numPr>
          <w:ilvl w:val="0"/>
          <w:numId w:val="2"/>
        </w:numPr>
      </w:pPr>
      <w:r>
        <w:rPr/>
        <w:t xml:space="preserve">cum ar fi experiența anterioară sau feedback-ul din partea colegilor.</w:t>
      </w:r>
    </w:p>
    <w:p>
      <w:pPr>
        <w:pStyle w:val="Heading1"/>
      </w:pPr>
      <w:bookmarkStart w:id="6" w:name="_Toc6"/>
      <w:r>
        <w:t>Report location:</w:t>
      </w:r>
      <w:bookmarkEnd w:id="6"/>
    </w:p>
    <w:p>
      <w:hyperlink r:id="rId8" w:history="1">
        <w:r>
          <w:rPr>
            <w:color w:val="2980b9"/>
            <w:u w:val="single"/>
          </w:rPr>
          <w:t xml:space="preserve">https://www.fullpicture.app/item/8daa0fbe1b9412df62befc576ca8be20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B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19574/" TargetMode="External"/><Relationship Id="rId8" Type="http://schemas.openxmlformats.org/officeDocument/2006/relationships/hyperlink" Target="https://www.fullpicture.app/item/8daa0fbe1b9412df62befc576ca8be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2023-09-04T12:58:31+02:00</dcterms:created>
  <dcterms:modified xsi:type="dcterms:W3CDTF">2023-09-04T12:58:31+02:00</dcterms:modified>
</cp:coreProperties>
</file>

<file path=docProps/custom.xml><?xml version="1.0" encoding="utf-8"?>
<Properties xmlns="http://schemas.openxmlformats.org/officeDocument/2006/custom-properties" xmlns:vt="http://schemas.openxmlformats.org/officeDocument/2006/docPropsVTypes"/>
</file>