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Exploratory Study of Organizational Creativity in Creative Organizations - Moultrie - 2009 - Creativity and Innovation Management - Wiley Online Library</w:t>
      </w:r>
      <w:br/>
      <w:hyperlink r:id="rId7" w:history="1">
        <w:r>
          <w:rPr>
            <w:color w:val="2980b9"/>
            <w:u w:val="single"/>
          </w:rPr>
          <w:t xml:space="preserve">https://onlinelibrary.wiley.com/doi/full/10.1111/j.1467-8691.2009.00536.x</w:t>
        </w:r>
      </w:hyperlink>
    </w:p>
    <w:p>
      <w:pPr>
        <w:pStyle w:val="Heading1"/>
      </w:pPr>
      <w:bookmarkStart w:id="2" w:name="_Toc2"/>
      <w:r>
        <w:t>Article summary:</w:t>
      </w:r>
      <w:bookmarkEnd w:id="2"/>
    </w:p>
    <w:p>
      <w:pPr>
        <w:jc w:val="both"/>
      </w:pPr>
      <w:r>
        <w:rPr/>
        <w:t xml:space="preserve">1. The creative industries in the UK have experienced significant growth and contribute to the economy, but there is a lack of empirical studies exploring creativity in these organizations.</w:t>
      </w:r>
    </w:p>
    <w:p>
      <w:pPr>
        <w:jc w:val="both"/>
      </w:pPr>
      <w:r>
        <w:rPr/>
        <w:t xml:space="preserve">2. This article presents an exploratory study that investigates organizational creativity in architecture, industrial design, and branding sectors within the creative industries.</w:t>
      </w:r>
    </w:p>
    <w:p>
      <w:pPr>
        <w:jc w:val="both"/>
      </w:pPr>
      <w:r>
        <w:rPr/>
        <w:t xml:space="preserve">3. The study uses models proposed by Ekvall and Amabile to assess creativity in these organizations and aims to compare the models, compare firms in different sectors, and identify strengths and weaknesses of individual organizations.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"Exploratory Study of Organizational Creativity in Creative Organizations" provides an overview of a study conducted on organizational creativity in the creative industries. While the article presents some valuable insights, there are several areas where it falls short and exhibits potential biases.</w:t>
      </w:r>
    </w:p>
    <w:p>
      <w:pPr>
        <w:jc w:val="both"/>
      </w:pPr>
      <w:r>
        <w:rPr/>
        <w:t xml:space="preserve"/>
      </w:r>
    </w:p>
    <w:p>
      <w:pPr>
        <w:jc w:val="both"/>
      </w:pPr>
      <w:r>
        <w:rPr/>
        <w:t xml:space="preserve">One potential bias in the article is its focus on the positive aspects of creativity in creative organizations. The author highlights the growth and contribution of the creative industries to the UK economy, emphasizing their potential for wealth and job creation. This positive framing may overlook potential challenges or negative aspects associated with organizational creativity.</w:t>
      </w:r>
    </w:p>
    <w:p>
      <w:pPr>
        <w:jc w:val="both"/>
      </w:pPr>
      <w:r>
        <w:rPr/>
        <w:t xml:space="preserve"/>
      </w:r>
    </w:p>
    <w:p>
      <w:pPr>
        <w:jc w:val="both"/>
      </w:pPr>
      <w:r>
        <w:rPr/>
        <w:t xml:space="preserve">Additionally, the article acknowledges that there is a lack of empirical studies exploring creativity in organizations belonging to the creative industries. However, it does not provide a clear explanation for this gap or explore possible reasons for it. This omission limits the reader's understanding of why there is limited research in this area and raises questions about the validity and generalizability of the study's findings.</w:t>
      </w:r>
    </w:p>
    <w:p>
      <w:pPr>
        <w:jc w:val="both"/>
      </w:pPr>
      <w:r>
        <w:rPr/>
        <w:t xml:space="preserve"/>
      </w:r>
    </w:p>
    <w:p>
      <w:pPr>
        <w:jc w:val="both"/>
      </w:pPr>
      <w:r>
        <w:rPr/>
        <w:t xml:space="preserve">Furthermore, while the article mentions two models of organizational creativity proposed by Ekvall and Amabile, it does not critically evaluate these models or discuss their limitations. This lack of critical analysis undermines the credibility of the study's assessment tool, which is based on these models.</w:t>
      </w:r>
    </w:p>
    <w:p>
      <w:pPr>
        <w:jc w:val="both"/>
      </w:pPr>
      <w:r>
        <w:rPr/>
        <w:t xml:space="preserve"/>
      </w:r>
    </w:p>
    <w:p>
      <w:pPr>
        <w:jc w:val="both"/>
      </w:pPr>
      <w:r>
        <w:rPr/>
        <w:t xml:space="preserve">The article also fails to address potential counterarguments or alternative perspectives on organizational creativity. It presents Ekvall's model as having ten factors that positively impact creative output without acknowledging any potential drawbacks or limitations. Similarly, Amabile's model is presented as a comprehensive framework without discussing any criticisms or alternative theories.</w:t>
      </w:r>
    </w:p>
    <w:p>
      <w:pPr>
        <w:jc w:val="both"/>
      </w:pPr>
      <w:r>
        <w:rPr/>
        <w:t xml:space="preserve"/>
      </w:r>
    </w:p>
    <w:p>
      <w:pPr>
        <w:jc w:val="both"/>
      </w:pPr>
      <w:r>
        <w:rPr/>
        <w:t xml:space="preserve">Moreover, there is a lack of evidence provided to support some claims made in the article. For example, when discussing Amabile's model, it states that each element interacts with one another and has an impact on innovation levels without providing any empirical evidence or examples to support this claim.</w:t>
      </w:r>
    </w:p>
    <w:p>
      <w:pPr>
        <w:jc w:val="both"/>
      </w:pPr>
      <w:r>
        <w:rPr/>
        <w:t xml:space="preserve"/>
      </w:r>
    </w:p>
    <w:p>
      <w:pPr>
        <w:jc w:val="both"/>
      </w:pPr>
      <w:r>
        <w:rPr/>
        <w:t xml:space="preserve">Another issue with the article is its promotional tone towards organizational creativity in creative industries. It repeatedly emphasizes how these industries provide novel solutions to challenging problems and suggests that there is much to be learned from them. This promotional language may bias the reader towards viewing creativity in creative organizations as inherently positive and desirable.</w:t>
      </w:r>
    </w:p>
    <w:p>
      <w:pPr>
        <w:jc w:val="both"/>
      </w:pPr>
      <w:r>
        <w:rPr/>
        <w:t xml:space="preserve"/>
      </w:r>
    </w:p>
    <w:p>
      <w:pPr>
        <w:jc w:val="both"/>
      </w:pPr>
      <w:r>
        <w:rPr/>
        <w:t xml:space="preserve">Overall, the article presents an exploratory study on organizational creativity in creative industries but falls short in providing a balanced and critical analysis of the topic. It exhibits potential biases, lacks evidence for some claims, overlooks alternative perspectives, and promotes a positive view of organizational creativity without addressing potential drawbacks or challenges.</w:t>
      </w:r>
    </w:p>
    <w:p>
      <w:pPr>
        <w:pStyle w:val="Heading1"/>
      </w:pPr>
      <w:bookmarkStart w:id="5" w:name="_Toc5"/>
      <w:r>
        <w:t>Topics for further research:</w:t>
      </w:r>
      <w:bookmarkEnd w:id="5"/>
    </w:p>
    <w:p>
      <w:pPr>
        <w:spacing w:after="0"/>
        <w:numPr>
          <w:ilvl w:val="0"/>
          <w:numId w:val="2"/>
        </w:numPr>
      </w:pPr>
      <w:r>
        <w:rPr/>
        <w:t xml:space="preserve">Criticisms of Ekvall's model of organizational creativity
</w:t>
      </w:r>
    </w:p>
    <w:p>
      <w:pPr>
        <w:spacing w:after="0"/>
        <w:numPr>
          <w:ilvl w:val="0"/>
          <w:numId w:val="2"/>
        </w:numPr>
      </w:pPr>
      <w:r>
        <w:rPr/>
        <w:t xml:space="preserve">Limitations of Amabile's model of organizational creativity
</w:t>
      </w:r>
    </w:p>
    <w:p>
      <w:pPr>
        <w:spacing w:after="0"/>
        <w:numPr>
          <w:ilvl w:val="0"/>
          <w:numId w:val="2"/>
        </w:numPr>
      </w:pPr>
      <w:r>
        <w:rPr/>
        <w:t xml:space="preserve">Challenges and drawbacks of organizational creativity in creative industries
</w:t>
      </w:r>
    </w:p>
    <w:p>
      <w:pPr>
        <w:spacing w:after="0"/>
        <w:numPr>
          <w:ilvl w:val="0"/>
          <w:numId w:val="2"/>
        </w:numPr>
      </w:pPr>
      <w:r>
        <w:rPr/>
        <w:t xml:space="preserve">Reasons for the lack of empirical studies on creativity in creative organizations
</w:t>
      </w:r>
    </w:p>
    <w:p>
      <w:pPr>
        <w:spacing w:after="0"/>
        <w:numPr>
          <w:ilvl w:val="0"/>
          <w:numId w:val="2"/>
        </w:numPr>
      </w:pPr>
      <w:r>
        <w:rPr/>
        <w:t xml:space="preserve">Alternative theories and perspectives on organizational creativity
</w:t>
      </w:r>
    </w:p>
    <w:p>
      <w:pPr>
        <w:numPr>
          <w:ilvl w:val="0"/>
          <w:numId w:val="2"/>
        </w:numPr>
      </w:pPr>
      <w:r>
        <w:rPr/>
        <w:t xml:space="preserve">Negative aspects or potential pitfalls of organizational creativity in creative industries</w:t>
      </w:r>
    </w:p>
    <w:p>
      <w:pPr>
        <w:pStyle w:val="Heading1"/>
      </w:pPr>
      <w:bookmarkStart w:id="6" w:name="_Toc6"/>
      <w:r>
        <w:t>Report location:</w:t>
      </w:r>
      <w:bookmarkEnd w:id="6"/>
    </w:p>
    <w:p>
      <w:hyperlink r:id="rId8" w:history="1">
        <w:r>
          <w:rPr>
            <w:color w:val="2980b9"/>
            <w:u w:val="single"/>
          </w:rPr>
          <w:t xml:space="preserve">https://www.fullpicture.app/item/8db9fc519e30318926bfc0cfbf822cd3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8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467-8691.2009.00536.x" TargetMode="External"/><Relationship Id="rId8" Type="http://schemas.openxmlformats.org/officeDocument/2006/relationships/hyperlink" Target="https://www.fullpicture.app/item/8db9fc519e30318926bfc0cfbf822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2023-12-03T04:46:07+01:00</dcterms:created>
  <dcterms:modified xsi:type="dcterms:W3CDTF">2023-12-03T04:46:07+01:00</dcterms:modified>
</cp:coreProperties>
</file>

<file path=docProps/custom.xml><?xml version="1.0" encoding="utf-8"?>
<Properties xmlns="http://schemas.openxmlformats.org/officeDocument/2006/custom-properties" xmlns:vt="http://schemas.openxmlformats.org/officeDocument/2006/docPropsVTypes"/>
</file>