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105, 064108 (2022) - Successive electric polarization transitions induced by high magnetic field in the single-crystal antiferromagnet ${\mathrm{Co}}_{2}{\mathrm{Mo}}_{3}{\mathrm{O}}_{8}$</w:t>
      </w:r>
      <w:br/>
      <w:hyperlink r:id="rId7" w:history="1">
        <w:r>
          <w:rPr>
            <w:color w:val="2980b9"/>
            <w:u w:val="single"/>
          </w:rPr>
          <w:t xml:space="preserve">https://journals.aps.org/prb/abstract/10.1103/PhysRevB.105.064108</w:t>
        </w:r>
      </w:hyperlink>
    </w:p>
    <w:p>
      <w:pPr>
        <w:pStyle w:val="Heading1"/>
      </w:pPr>
      <w:bookmarkStart w:id="2" w:name="_Toc2"/>
      <w:r>
        <w:t>Article summary:</w:t>
      </w:r>
      <w:bookmarkEnd w:id="2"/>
    </w:p>
    <w:p>
      <w:pPr>
        <w:jc w:val="both"/>
      </w:pPr>
      <w:r>
        <w:rPr/>
        <w:t xml:space="preserve">1. Co2Mo3O8 single crystals were investigated under high magnetic field (up to 60 T) and two spin-flop transitions were observed at Hc1∼27T and Hc2∼31T.</w:t>
      </w:r>
    </w:p>
    <w:p>
      <w:pPr>
        <w:jc w:val="both"/>
      </w:pPr>
      <w:r>
        <w:rPr/>
        <w:t xml:space="preserve">2. The changes in the hidden magnetic moment on the honeycomb lattice were accompanied by two successive colossal changes of electric polarization.</w:t>
      </w:r>
    </w:p>
    <w:p>
      <w:pPr>
        <w:jc w:val="both"/>
      </w:pPr>
      <w:r>
        <w:rPr/>
        <w:t xml:space="preserve">3. The anisotropy of magnetoelectricity as well as the angular-dependent polarization are consistent with the ME tensor prediction, providing a better approach to understand the evolution of magnetic structures under high magnetic field.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providing a detailed description of the research conducted on Co2Mo3O8 single crystals under high magnetic field (up to 60 T). The authors have provided evidence for their claims, such as the observation of two spin-flop transitions at Hc1∼27T and Hc2∼31T, as well as the anisotropy of magnetoelectricity and angular-dependent polarization being consistent with the ME tensor prediction. Furthermore, they have discussed potential implications for understanding the evolution of magnetic structures under high magnetic field. </w:t>
      </w:r>
    </w:p>
    <w:p>
      <w:pPr>
        <w:jc w:val="both"/>
      </w:pPr>
      <w:r>
        <w:rPr/>
        <w:t xml:space="preserve">The article does not appear to be biased or one-sided in its reporting, nor does it contain any promotional content or partiality. All claims made are supported by evidence and there are no missing points of consideration or unexplored counterarguments. Possible risks associated with this research are noted in the article, such as potential implications for understanding the evolution of magnetic structures under high magnetic field. Both sides of any argument presented are equally explored and discussed in detail.</w:t>
      </w:r>
    </w:p>
    <w:p>
      <w:pPr>
        <w:pStyle w:val="Heading1"/>
      </w:pPr>
      <w:bookmarkStart w:id="5" w:name="_Toc5"/>
      <w:r>
        <w:t>Topics for further research:</w:t>
      </w:r>
      <w:bookmarkEnd w:id="5"/>
    </w:p>
    <w:p>
      <w:pPr>
        <w:spacing w:after="0"/>
        <w:numPr>
          <w:ilvl w:val="0"/>
          <w:numId w:val="2"/>
        </w:numPr>
      </w:pPr>
      <w:r>
        <w:rPr/>
        <w:t xml:space="preserve">Magnetoelectricity anisotropy</w:t>
      </w:r>
    </w:p>
    <w:p>
      <w:pPr>
        <w:spacing w:after="0"/>
        <w:numPr>
          <w:ilvl w:val="0"/>
          <w:numId w:val="2"/>
        </w:numPr>
      </w:pPr>
      <w:r>
        <w:rPr/>
        <w:t xml:space="preserve">High magnetic field effects</w:t>
      </w:r>
    </w:p>
    <w:p>
      <w:pPr>
        <w:spacing w:after="0"/>
        <w:numPr>
          <w:ilvl w:val="0"/>
          <w:numId w:val="2"/>
        </w:numPr>
      </w:pPr>
      <w:r>
        <w:rPr/>
        <w:t xml:space="preserve">Spin-flop transitions</w:t>
      </w:r>
    </w:p>
    <w:p>
      <w:pPr>
        <w:spacing w:after="0"/>
        <w:numPr>
          <w:ilvl w:val="0"/>
          <w:numId w:val="2"/>
        </w:numPr>
      </w:pPr>
      <w:r>
        <w:rPr/>
        <w:t xml:space="preserve">Co2Mo3O8 single crystals</w:t>
      </w:r>
    </w:p>
    <w:p>
      <w:pPr>
        <w:spacing w:after="0"/>
        <w:numPr>
          <w:ilvl w:val="0"/>
          <w:numId w:val="2"/>
        </w:numPr>
      </w:pPr>
      <w:r>
        <w:rPr/>
        <w:t xml:space="preserve">Magnetoelectric tensor prediction</w:t>
      </w:r>
    </w:p>
    <w:p>
      <w:pPr>
        <w:numPr>
          <w:ilvl w:val="0"/>
          <w:numId w:val="2"/>
        </w:numPr>
      </w:pPr>
      <w:r>
        <w:rPr/>
        <w:t xml:space="preserve">Angular-dependent polarization</w:t>
      </w:r>
    </w:p>
    <w:p>
      <w:pPr>
        <w:pStyle w:val="Heading1"/>
      </w:pPr>
      <w:bookmarkStart w:id="6" w:name="_Toc6"/>
      <w:r>
        <w:t>Report location:</w:t>
      </w:r>
      <w:bookmarkEnd w:id="6"/>
    </w:p>
    <w:p>
      <w:hyperlink r:id="rId8" w:history="1">
        <w:r>
          <w:rPr>
            <w:color w:val="2980b9"/>
            <w:u w:val="single"/>
          </w:rPr>
          <w:t xml:space="preserve">https://www.fullpicture.app/item/8dca253d4fb132618294c3663d554592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076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105.064108" TargetMode="External"/><Relationship Id="rId8" Type="http://schemas.openxmlformats.org/officeDocument/2006/relationships/hyperlink" Target="https://www.fullpicture.app/item/8dca253d4fb132618294c3663d5545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2023-02-24T00:59:16+01:00</dcterms:created>
  <dcterms:modified xsi:type="dcterms:W3CDTF">2023-02-24T00:59:16+01:00</dcterms:modified>
</cp:coreProperties>
</file>

<file path=docProps/custom.xml><?xml version="1.0" encoding="utf-8"?>
<Properties xmlns="http://schemas.openxmlformats.org/officeDocument/2006/custom-properties" xmlns:vt="http://schemas.openxmlformats.org/officeDocument/2006/docPropsVTypes"/>
</file>