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Polymeric Hydrogel Systems as Emerging Biomaterial Platforms to Enable Hemostasis and Wound Healing - Pourshahrestani - 2020 - Advanced Healthcare Materials - Wiley Online Library</w:t>
      </w:r>
      <w:br/>
      <w:hyperlink r:id="rId7" w:history="1">
        <w:r>
          <w:rPr>
            <w:color w:val="2980b9"/>
            <w:u w:val="single"/>
          </w:rPr>
          <w:t xml:space="preserve">https://onlinelibrary.wiley.com/doi/full/10.1002/adhm.202000905</w:t>
        </w:r>
      </w:hyperlink>
    </w:p>
    <w:p>
      <w:pPr>
        <w:pStyle w:val="Heading1"/>
      </w:pPr>
      <w:bookmarkStart w:id="2" w:name="_Toc2"/>
      <w:r>
        <w:t>Article summary:</w:t>
      </w:r>
      <w:bookmarkEnd w:id="2"/>
    </w:p>
    <w:p>
      <w:pPr>
        <w:jc w:val="both"/>
      </w:pPr>
      <w:r>
        <w:rPr/>
        <w:t xml:space="preserve">1. Uncontrolled hemorrhage is a major cause of death in emergency, surgical, and battlefield settings.</w:t>
      </w:r>
    </w:p>
    <w:p>
      <w:pPr>
        <w:jc w:val="both"/>
      </w:pPr>
      <w:r>
        <w:rPr/>
        <w:t xml:space="preserve">2. Polymeric hydrogels have been receiving increasing attention as potential hemostatic agents due to their tunable mechanical properties, high porosity, biocompatibility, injectability and ease of handling.</w:t>
      </w:r>
    </w:p>
    <w:p>
      <w:pPr>
        <w:jc w:val="both"/>
      </w:pPr>
      <w:r>
        <w:rPr/>
        <w:t xml:space="preserve">3. This review discusses the most recent progresses in hydrogel systems engineered from natural and synthetic polymers for hemostatic applications based on a comprehensive literature review.</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“Polymeric Hydrogel Systems as Emerging Biomaterial Platforms to Enable Hemostasis and Wound Healing” by Pourshahrestani (2020) is an informative overview of the current state of research into polymeric hydrogels for hemostatic applications. The article provides a comprehensive overview of the challenges that need to be addressed in order to translate these novel hemostatic hydrogel systems into clinical practice, as well as future directions for research in this field. The article is written in an objective manner and does not appear to be biased or promotional in any way. It presents both sides of the argument equally and does not make unsupported claims or omit important points of consideration. The article also notes possible risks associated with using polymeric hydrogels for hemostatic applications, such as potential toxicity or immunogenicity issues that may arise from using certain materials or components. All in all, this article appears to be trustworthy and reliable source of information on polymeric hydrogel systems for hemostatic applications.</w:t>
      </w:r>
    </w:p>
    <w:p>
      <w:pPr>
        <w:pStyle w:val="Heading1"/>
      </w:pPr>
      <w:bookmarkStart w:id="5" w:name="_Toc5"/>
      <w:r>
        <w:t>Topics for further research:</w:t>
      </w:r>
      <w:bookmarkEnd w:id="5"/>
    </w:p>
    <w:p>
      <w:pPr>
        <w:spacing w:after="0"/>
        <w:numPr>
          <w:ilvl w:val="0"/>
          <w:numId w:val="2"/>
        </w:numPr>
      </w:pPr>
      <w:r>
        <w:rPr/>
        <w:t xml:space="preserve">Polymeric hydrogel hemostatic applications</w:t>
      </w:r>
    </w:p>
    <w:p>
      <w:pPr>
        <w:spacing w:after="0"/>
        <w:numPr>
          <w:ilvl w:val="0"/>
          <w:numId w:val="2"/>
        </w:numPr>
      </w:pPr>
      <w:r>
        <w:rPr/>
        <w:t xml:space="preserve">Clinical translation of polymeric hydrogels</w:t>
      </w:r>
    </w:p>
    <w:p>
      <w:pPr>
        <w:spacing w:after="0"/>
        <w:numPr>
          <w:ilvl w:val="0"/>
          <w:numId w:val="2"/>
        </w:numPr>
      </w:pPr>
      <w:r>
        <w:rPr/>
        <w:t xml:space="preserve">Potential toxicity of polymeric hydrogels</w:t>
      </w:r>
    </w:p>
    <w:p>
      <w:pPr>
        <w:spacing w:after="0"/>
        <w:numPr>
          <w:ilvl w:val="0"/>
          <w:numId w:val="2"/>
        </w:numPr>
      </w:pPr>
      <w:r>
        <w:rPr/>
        <w:t xml:space="preserve">Immunogenicity of polymeric hydrogels</w:t>
      </w:r>
    </w:p>
    <w:p>
      <w:pPr>
        <w:spacing w:after="0"/>
        <w:numPr>
          <w:ilvl w:val="0"/>
          <w:numId w:val="2"/>
        </w:numPr>
      </w:pPr>
      <w:r>
        <w:rPr/>
        <w:t xml:space="preserve">Hemostatic hydrogel systems</w:t>
      </w:r>
    </w:p>
    <w:p>
      <w:pPr>
        <w:numPr>
          <w:ilvl w:val="0"/>
          <w:numId w:val="2"/>
        </w:numPr>
      </w:pPr>
      <w:r>
        <w:rPr/>
        <w:t xml:space="preserve">Wound healing applications of polymeric hydrogels</w:t>
      </w:r>
    </w:p>
    <w:p>
      <w:pPr>
        <w:pStyle w:val="Heading1"/>
      </w:pPr>
      <w:bookmarkStart w:id="6" w:name="_Toc6"/>
      <w:r>
        <w:t>Report location:</w:t>
      </w:r>
      <w:bookmarkEnd w:id="6"/>
    </w:p>
    <w:p>
      <w:hyperlink r:id="rId8" w:history="1">
        <w:r>
          <w:rPr>
            <w:color w:val="2980b9"/>
            <w:u w:val="single"/>
          </w:rPr>
          <w:t xml:space="preserve">https://www.fullpicture.app/item/8e05414192455bb86ad81d6c0463038a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C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000905" TargetMode="External"/><Relationship Id="rId8" Type="http://schemas.openxmlformats.org/officeDocument/2006/relationships/hyperlink" Target="https://www.fullpicture.app/item/8e05414192455bb86ad81d6c046303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2023-02-23T16:27:29+01:00</dcterms:created>
  <dcterms:modified xsi:type="dcterms:W3CDTF">2023-02-23T16:27:29+01:00</dcterms:modified>
</cp:coreProperties>
</file>

<file path=docProps/custom.xml><?xml version="1.0" encoding="utf-8"?>
<Properties xmlns="http://schemas.openxmlformats.org/officeDocument/2006/custom-properties" xmlns:vt="http://schemas.openxmlformats.org/officeDocument/2006/docPropsVTypes"/>
</file>