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Aides pour réhabiliter les logements privés | Ville de Carcassonne</w:t>
      </w:r>
      <w:br/>
      <w:hyperlink r:id="rId7" w:history="1">
        <w:r>
          <w:rPr>
            <w:color w:val="2980b9"/>
            <w:u w:val="single"/>
          </w:rPr>
          <w:t xml:space="preserve">https://www.carcassonne.org/article-page/aides-pour-rehabiliter-les-logements-prives</w:t>
        </w:r>
      </w:hyperlink>
    </w:p>
    <w:p>
      <w:pPr>
        <w:pStyle w:val="Heading1"/>
      </w:pPr>
      <w:bookmarkStart w:id="2" w:name="_Toc2"/>
      <w:r>
        <w:t>Article summary:</w:t>
      </w:r>
      <w:bookmarkEnd w:id="2"/>
    </w:p>
    <w:p>
      <w:pPr>
        <w:jc w:val="both"/>
      </w:pPr>
      <w:r>
        <w:rPr/>
        <w:t xml:space="preserve">1. La Ville de Carcassonne met en œuvre des Opérations Programmées d'Amélioration de l'Habitat (O.P.A.H.) pour réhabiliter les logements privés.</w:t>
      </w:r>
    </w:p>
    <w:p>
      <w:pPr>
        <w:jc w:val="both"/>
      </w:pPr>
      <w:r>
        <w:rPr/>
        <w:t xml:space="preserve">2. Des aides sont disponibles pour les propriétaires et locataires, sous conditions de ressources et d’engagements, pour des travaux de mise aux normes, façades, regroupement de petits logements et honoraires d’architecte.</w:t>
      </w:r>
    </w:p>
    <w:p>
      <w:pPr>
        <w:jc w:val="both"/>
      </w:pPr>
      <w:r>
        <w:rPr/>
        <w:t xml:space="preserve">3. Les critères et conditions d’attribution sont définis par le Conseil municipal et l’État, avec des taux de subvention variables selon les cas.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description des aides disponibles pour la rénovation des logements privés à Carcassonne, ainsi que des critères et conditions d'attribution associés à ces aides. Cependant, il y a quelques biais potentiels qui doivent être pris en compte lors de la lecture de l'article.</w:t>
      </w:r>
    </w:p>
    <w:p>
      <w:pPr>
        <w:jc w:val="both"/>
      </w:pPr>
      <w:r>
        <w:rPr/>
        <w:t xml:space="preserve">Tout d'abord, l'article est très orienté vers la promotion des programmes OPAH mis en place par la Ville de Carcassonne et ne mentionne pas les autres programmes qui peuvent être mis en place par le gouvernement ou d'autres organismes pour encourager la rénovation des logements privés. De plus, il n'y a pas beaucoup d'informations sur les risques éventuels liés à ces programmes ou sur ce qui se passe si un propriétaire ou un locataire ne respecte pas les engagements qu'ils ont pris en acceptant ces aides financières.</w:t>
      </w:r>
    </w:p>
    <w:p>
      <w:pPr>
        <w:jc w:val="both"/>
      </w:pPr>
      <w:r>
        <w:rPr/>
        <w:t xml:space="preserve">En outre, certaines informations données sont très générales et peuvent ne pas être applicables à tous les cas particuliers; par exemple, le montant maximum du financement pour certains travaux est indiqué sans prendre en compte le type spécifique du projet ni sa taille ou son emplacement exacts. Enfin, il n’est pas clair si cette aide est limitée aux habitants actuels ou si elle est également accessible aux nouveaux arrivants à Carcassonne qui souhaitent rénover un logement privé existant.</w:t>
      </w:r>
    </w:p>
    <w:p>
      <w:pPr>
        <w:pStyle w:val="Heading1"/>
      </w:pPr>
      <w:bookmarkStart w:id="5" w:name="_Toc5"/>
      <w:r>
        <w:t>Topics for further research:</w:t>
      </w:r>
      <w:bookmarkEnd w:id="5"/>
    </w:p>
    <w:p>
      <w:pPr>
        <w:spacing w:after="0"/>
        <w:numPr>
          <w:ilvl w:val="0"/>
          <w:numId w:val="2"/>
        </w:numPr>
      </w:pPr>
      <w:r>
        <w:rPr/>
        <w:t xml:space="preserve">Aides financières pour la rénovation des logements privés à Carcassonne</w:t>
      </w:r>
    </w:p>
    <w:p>
      <w:pPr>
        <w:spacing w:after="0"/>
        <w:numPr>
          <w:ilvl w:val="0"/>
          <w:numId w:val="2"/>
        </w:numPr>
      </w:pPr>
      <w:r>
        <w:rPr/>
        <w:t xml:space="preserve">Risques liés aux programmes OPAH à Carcassonne</w:t>
      </w:r>
    </w:p>
    <w:p>
      <w:pPr>
        <w:spacing w:after="0"/>
        <w:numPr>
          <w:ilvl w:val="0"/>
          <w:numId w:val="2"/>
        </w:numPr>
      </w:pPr>
      <w:r>
        <w:rPr/>
        <w:t xml:space="preserve">Montant maximum du financement pour les travaux de rénovation à Carcassonne</w:t>
      </w:r>
    </w:p>
    <w:p>
      <w:pPr>
        <w:spacing w:after="0"/>
        <w:numPr>
          <w:ilvl w:val="0"/>
          <w:numId w:val="2"/>
        </w:numPr>
      </w:pPr>
      <w:r>
        <w:rPr/>
        <w:t xml:space="preserve">Conditions d'attribution des aides pour la rénovation des logements privés à Carcassonne</w:t>
      </w:r>
    </w:p>
    <w:p>
      <w:pPr>
        <w:spacing w:after="0"/>
        <w:numPr>
          <w:ilvl w:val="0"/>
          <w:numId w:val="2"/>
        </w:numPr>
      </w:pPr>
      <w:r>
        <w:rPr/>
        <w:t xml:space="preserve">Aides pour la rénovation des logements privés accessibles aux nouveaux arrivants à Carcassonne</w:t>
      </w:r>
    </w:p>
    <w:p>
      <w:pPr>
        <w:numPr>
          <w:ilvl w:val="0"/>
          <w:numId w:val="2"/>
        </w:numPr>
      </w:pPr>
      <w:r>
        <w:rPr/>
        <w:t xml:space="preserve">Autres programmes de rénovation des logements privés à Carcassonne</w:t>
      </w:r>
    </w:p>
    <w:p>
      <w:pPr>
        <w:pStyle w:val="Heading1"/>
      </w:pPr>
      <w:bookmarkStart w:id="6" w:name="_Toc6"/>
      <w:r>
        <w:t>Report location:</w:t>
      </w:r>
      <w:bookmarkEnd w:id="6"/>
    </w:p>
    <w:p>
      <w:hyperlink r:id="rId8" w:history="1">
        <w:r>
          <w:rPr>
            <w:color w:val="2980b9"/>
            <w:u w:val="single"/>
          </w:rPr>
          <w:t xml:space="preserve">https://www.fullpicture.app/item/8e0e69229b25f84158a78d35146ebdc7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3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rcassonne.org/article-page/aides-pour-rehabiliter-les-logements-prives" TargetMode="External"/><Relationship Id="rId8" Type="http://schemas.openxmlformats.org/officeDocument/2006/relationships/hyperlink" Target="https://www.fullpicture.app/item/8e0e69229b25f84158a78d35146eb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2023-02-22T19:01:22+01:00</dcterms:created>
  <dcterms:modified xsi:type="dcterms:W3CDTF">2023-02-22T19:01:22+01:00</dcterms:modified>
</cp:coreProperties>
</file>

<file path=docProps/custom.xml><?xml version="1.0" encoding="utf-8"?>
<Properties xmlns="http://schemas.openxmlformats.org/officeDocument/2006/custom-properties" xmlns:vt="http://schemas.openxmlformats.org/officeDocument/2006/docPropsVTypes"/>
</file>