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Cu-Ni-Si合金时效处理过程中产品性能影响因素研究-Study on Influencing Factors of Product Properties of Cu-Ni-Si Alloy during Aging Treatment</w:t>
      </w:r>
      <w:br/>
      <w:hyperlink r:id="rId7" w:history="1">
        <w:r>
          <w:rPr>
            <w:color w:val="2980b9"/>
            <w:u w:val="single"/>
          </w:rPr>
          <w:t xml:space="preserve">http://www.tygc.net/ch/reader/view_abstract.aspx?file_no=20220406007</w:t>
        </w:r>
      </w:hyperlink>
    </w:p>
    <w:p>
      <w:pPr>
        <w:pStyle w:val="Heading1"/>
      </w:pPr>
      <w:bookmarkStart w:id="2" w:name="_Toc2"/>
      <w:r>
        <w:t>Article summary:</w:t>
      </w:r>
      <w:bookmarkEnd w:id="2"/>
    </w:p>
    <w:p>
      <w:pPr>
        <w:jc w:val="both"/>
      </w:pPr>
      <w:r>
        <w:rPr/>
        <w:t xml:space="preserve">1. 本文研究了Cu-Ni-Si合金产品在时效处理过程中的性能影响因素。通过对C70250合金进行400~450°C的时效处理，研究了时效温度和时间对合金产品的电导率和机械性能的影响。结果表明，随着时效温度和时间的增加，合金产品的电导率会增加，而机械性能会先增加后减小。此外，产品的电导率随线圈位置的高度增加而增加，并随线圈直径的减小而增加。</w:t>
      </w:r>
    </w:p>
    <w:p>
      <w:pPr>
        <w:jc w:val="both"/>
      </w:pPr>
      <w:r>
        <w:rPr/>
        <w:t xml:space="preserve"/>
      </w:r>
    </w:p>
    <w:p>
      <w:pPr>
        <w:jc w:val="both"/>
      </w:pPr>
      <w:r>
        <w:rPr/>
        <w:t xml:space="preserve">2. 在相同的时效温度和时间下，当氢气作为保护气体和氮氢混合气体作为保护气体时，材料的电导率和机械性能基本相同，并且高于使用氮气作为保护气体时的电导率和机械性能。</w:t>
      </w:r>
    </w:p>
    <w:p>
      <w:pPr>
        <w:jc w:val="both"/>
      </w:pPr>
      <w:r>
        <w:rPr/>
        <w:t xml:space="preserve"/>
      </w:r>
    </w:p>
    <w:p>
      <w:pPr>
        <w:jc w:val="both"/>
      </w:pPr>
      <w:r>
        <w:rPr/>
        <w:t xml:space="preserve">3. 文章提到了一些相关研究，包括铜及铜合金板带生产现状与发展趋势、先进铜合金材料开发现状与展望、Cu-Ni-Si合金微观结构与性能演变等。这些参考文献支持了本文对Cu-Ni-Si合金时效处理过程中产品性能影响因素的研究。</w:t>
      </w:r>
    </w:p>
    <w:p>
      <w:pPr>
        <w:jc w:val="both"/>
      </w:pPr>
      <w:r>
        <w:rPr/>
        <w:t xml:space="preserve"/>
      </w:r>
    </w:p>
    <w:p>
      <w:pPr>
        <w:jc w:val="both"/>
      </w:pPr>
      <w:r>
        <w:rPr/>
        <w:t xml:space="preserve">总结：本文研究了Cu-Ni-Si合金产品在时效处理过程中的性能影响因素，包括时效温度和时间、线圈位置和直径以及保护气体的选择。研究结果对制备高强度、高导电性和易焊接的铜合金产品具有重要意义。</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潜在偏见及其来源：文章没有明确提及作者的背景和利益关系，这可能导致潜在的偏见。读者无法确定作者是否有与研究主题相关的特定立场或利益。</w:t>
      </w:r>
    </w:p>
    <w:p>
      <w:pPr>
        <w:jc w:val="both"/>
      </w:pPr>
      <w:r>
        <w:rPr/>
        <w:t xml:space="preserve"/>
      </w:r>
    </w:p>
    <w:p>
      <w:pPr>
        <w:jc w:val="both"/>
      </w:pPr>
      <w:r>
        <w:rPr/>
        <w:t xml:space="preserve">2. 片面报道：文章只关注了Cu-Ni-Si合金产品在时效处理过程中电导率和机械性能的变化，而忽略了其他可能影响产品性能的因素，如材料成分、加工工艺等。这种片面报道可能导致读者对该合金的整体性能理解不全面。</w:t>
      </w:r>
    </w:p>
    <w:p>
      <w:pPr>
        <w:jc w:val="both"/>
      </w:pPr>
      <w:r>
        <w:rPr/>
        <w:t xml:space="preserve"/>
      </w:r>
    </w:p>
    <w:p>
      <w:pPr>
        <w:jc w:val="both"/>
      </w:pPr>
      <w:r>
        <w:rPr/>
        <w:t xml:space="preserve">3. 无根据的主张：文章声称Cu-Ni-Si合金产品的电导率随着时效温度和时间的增加而增加，机械性能则先增加后减少。然而，文章未提供实验证据来支持这些主张，缺乏科学依据。</w:t>
      </w:r>
    </w:p>
    <w:p>
      <w:pPr>
        <w:jc w:val="both"/>
      </w:pPr>
      <w:r>
        <w:rPr/>
        <w:t xml:space="preserve"/>
      </w:r>
    </w:p>
    <w:p>
      <w:pPr>
        <w:jc w:val="both"/>
      </w:pPr>
      <w:r>
        <w:rPr/>
        <w:t xml:space="preserve">4. 缺失的考虑点：文章未讨论Cu-Ni-Si合金产品在时效处理过程中可能出现的缺陷或问题，如晶粒长大、应力松弛等。这些因素可能会对产品性能产生负面影响，但未被充分考虑。</w:t>
      </w:r>
    </w:p>
    <w:p>
      <w:pPr>
        <w:jc w:val="both"/>
      </w:pPr>
      <w:r>
        <w:rPr/>
        <w:t xml:space="preserve"/>
      </w:r>
    </w:p>
    <w:p>
      <w:pPr>
        <w:jc w:val="both"/>
      </w:pPr>
      <w:r>
        <w:rPr/>
        <w:t xml:space="preserve">5. 所提出主张的缺失证据：文章声称使用氢气作为保护气体和使用氮氢混合气体作为保护气体时，材料的电导率和机械性能基本相同，并且高于使用氮气作为保护气体时的性能。然而，文章未提供实验证据来支持这些主张，缺乏可靠的数据支持。</w:t>
      </w:r>
    </w:p>
    <w:p>
      <w:pPr>
        <w:jc w:val="both"/>
      </w:pPr>
      <w:r>
        <w:rPr/>
        <w:t xml:space="preserve"/>
      </w:r>
    </w:p>
    <w:p>
      <w:pPr>
        <w:jc w:val="both"/>
      </w:pPr>
      <w:r>
        <w:rPr/>
        <w:t xml:space="preserve">6. 未探索的反驳：文章未对其他研究或观点进行反驳或讨论。这种选择性地呈现信息可能导致读者对该领域的整体研究进展和争议有所误解。</w:t>
      </w:r>
    </w:p>
    <w:p>
      <w:pPr>
        <w:jc w:val="both"/>
      </w:pPr>
      <w:r>
        <w:rPr/>
        <w:t xml:space="preserve"/>
      </w:r>
    </w:p>
    <w:p>
      <w:pPr>
        <w:jc w:val="both"/>
      </w:pPr>
      <w:r>
        <w:rPr/>
        <w:t xml:space="preserve">7. 宣传内容：文章中存在一些宣传性语言，如“高强度、高导电性和易焊接”的描述，这可能使读者对该合金产品过分乐观，并忽略了其潜在的局限性或问题。</w:t>
      </w:r>
    </w:p>
    <w:p>
      <w:pPr>
        <w:jc w:val="both"/>
      </w:pPr>
      <w:r>
        <w:rPr/>
        <w:t xml:space="preserve"/>
      </w:r>
    </w:p>
    <w:p>
      <w:pPr>
        <w:jc w:val="both"/>
      </w:pPr>
      <w:r>
        <w:rPr/>
        <w:t xml:space="preserve">8. 偏袒：文章没有平等地呈现双方观点或研究结果。作者似乎更倾向于支持Cu-Ni-Si合金产品在时效处理过程中的优势，而忽略了可能存在的不足之处。</w:t>
      </w:r>
    </w:p>
    <w:p>
      <w:pPr>
        <w:jc w:val="both"/>
      </w:pPr>
      <w:r>
        <w:rPr/>
        <w:t xml:space="preserve"/>
      </w:r>
    </w:p>
    <w:p>
      <w:pPr>
        <w:jc w:val="both"/>
      </w:pPr>
      <w:r>
        <w:rPr/>
        <w:t xml:space="preserve">9. 注意到可能的风险：文章未提及任何与Cu-Ni-Si合金产品相关的潜在风险或安全问题。这种缺失可能会给读者带来误导，使其对该合金的使用和应用产生不必要的风险。</w:t>
      </w:r>
    </w:p>
    <w:p>
      <w:pPr>
        <w:jc w:val="both"/>
      </w:pPr>
      <w:r>
        <w:rPr/>
        <w:t xml:space="preserve"/>
      </w:r>
    </w:p>
    <w:p>
      <w:pPr>
        <w:jc w:val="both"/>
      </w:pPr>
      <w:r>
        <w:rPr/>
        <w:t xml:space="preserve">总体而言，上述文章存在一些问题，包括潜在偏见、片面报道、无根据的主张、缺失的考虑点和证据等。读者在阅读和引用该文章时应保持批判思维，并寻找更全面和可靠的研究来支持其观点。</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其他可能影响产品性能的因素
</w:t>
      </w:r>
    </w:p>
    <w:p>
      <w:pPr>
        <w:spacing w:after="0"/>
        <w:numPr>
          <w:ilvl w:val="0"/>
          <w:numId w:val="2"/>
        </w:numPr>
      </w:pPr>
      <w:r>
        <w:rPr/>
        <w:t xml:space="preserve">实验证据支持的主张
</w:t>
      </w:r>
    </w:p>
    <w:p>
      <w:pPr>
        <w:spacing w:after="0"/>
        <w:numPr>
          <w:ilvl w:val="0"/>
          <w:numId w:val="2"/>
        </w:numPr>
      </w:pPr>
      <w:r>
        <w:rPr/>
        <w:t xml:space="preserve">时效处理过程中可能出现的缺陷或问题
</w:t>
      </w:r>
    </w:p>
    <w:p>
      <w:pPr>
        <w:spacing w:after="0"/>
        <w:numPr>
          <w:ilvl w:val="0"/>
          <w:numId w:val="2"/>
        </w:numPr>
      </w:pPr>
      <w:r>
        <w:rPr/>
        <w:t xml:space="preserve">使用不同保护气体对性能的影响的实验证据
</w:t>
      </w:r>
    </w:p>
    <w:p>
      <w:pPr>
        <w:numPr>
          <w:ilvl w:val="0"/>
          <w:numId w:val="2"/>
        </w:numPr>
      </w:pPr>
      <w:r>
        <w:rPr/>
        <w:t xml:space="preserve">其他研究或观点的反驳或讨论</w:t>
      </w:r>
    </w:p>
    <w:p>
      <w:pPr>
        <w:pStyle w:val="Heading1"/>
      </w:pPr>
      <w:bookmarkStart w:id="6" w:name="_Toc6"/>
      <w:r>
        <w:t>Report location:</w:t>
      </w:r>
      <w:bookmarkEnd w:id="6"/>
    </w:p>
    <w:p>
      <w:hyperlink r:id="rId8" w:history="1">
        <w:r>
          <w:rPr>
            <w:color w:val="2980b9"/>
            <w:u w:val="single"/>
          </w:rPr>
          <w:t xml:space="preserve">https://www.fullpicture.app/item/8e35c428186a9b6a88f313dd4cf9d0d4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BC4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ygc.net/ch/reader/view_abstract.aspx?file_no=20220406007" TargetMode="External"/><Relationship Id="rId8" Type="http://schemas.openxmlformats.org/officeDocument/2006/relationships/hyperlink" Target="https://www.fullpicture.app/item/8e35c428186a9b6a88f313dd4cf9d0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2023-12-13T01:08:03+01:00</dcterms:created>
  <dcterms:modified xsi:type="dcterms:W3CDTF">2023-12-13T01:08:03+01:00</dcterms:modified>
</cp:coreProperties>
</file>

<file path=docProps/custom.xml><?xml version="1.0" encoding="utf-8"?>
<Properties xmlns="http://schemas.openxmlformats.org/officeDocument/2006/custom-properties" xmlns:vt="http://schemas.openxmlformats.org/officeDocument/2006/docPropsVTypes"/>
</file>