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Self‐Healable Triboelectric Nanogenerators: Marriage between Self‐Healing Polymer Chemistry and Triboelectric Devices - Li - 2023 - Advanced Functional Materials - Wiley Online Library</w:t>
      </w:r>
      <w:br/>
      <w:hyperlink r:id="rId7" w:history="1">
        <w:r>
          <w:rPr>
            <w:color w:val="2980b9"/>
            <w:u w:val="single"/>
          </w:rPr>
          <w:t xml:space="preserve">https://onlinelibrary.wiley.com/doi/10.1002/adfm.202208372</w:t>
        </w:r>
      </w:hyperlink>
    </w:p>
    <w:p>
      <w:pPr>
        <w:pStyle w:val="Heading1"/>
      </w:pPr>
      <w:bookmarkStart w:id="2" w:name="_Toc2"/>
      <w:r>
        <w:t>Article summary:</w:t>
      </w:r>
      <w:bookmarkEnd w:id="2"/>
    </w:p>
    <w:p>
      <w:pPr>
        <w:jc w:val="both"/>
      </w:pPr>
      <w:r>
        <w:rPr/>
        <w:t xml:space="preserve">1. Triboelectric nanogenerators (TENGs) are devices that can convert mechanical energy into electrical energy, but they are prone to malfunction due to fatigue and damage.</w:t>
      </w:r>
    </w:p>
    <w:p>
      <w:pPr>
        <w:jc w:val="both"/>
      </w:pPr>
      <w:r>
        <w:rPr/>
        <w:t xml:space="preserve">2. This review proposes a robust TENG device constructed from three perspectives: self-healing friction layers, self-healing electrodes, and self-healing whole devices.</w:t>
      </w:r>
    </w:p>
    <w:p>
      <w:pPr>
        <w:jc w:val="both"/>
      </w:pPr>
      <w:r>
        <w:rPr/>
        <w:t xml:space="preserve">3. The design ideas and fabrication approaches of self-healing TENGs in recent years are summarized in detail, with potential applications in energy harvesting and self-powered sensors outlined.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triboelectric nanogenerators (TENGs), their potential applications, and how they can be improved through the use of self-healing materials. The article is well researched, providing detailed information on the structure, suitable environment, and self-healing materials for constructing a robust TENG device. It also outlines the design ideas and fabrication approaches of self-healing TENGs in recent years as well as their potential applications in energy harvesting and self-powered sensors. </w:t>
      </w:r>
    </w:p>
    <w:p>
      <w:pPr>
        <w:jc w:val="both"/>
      </w:pPr>
      <w:r>
        <w:rPr/>
        <w:t xml:space="preserve">The article does not appear to have any biases or one-sided reporting as it presents both sides equally by discussing both the advantages of using TENGs for energy conversion as well as their limitations due to fatigue and damage. Furthermore, all claims made are supported by evidence from relevant research studies which are cited throughout the text. There do not appear to be any missing points of consideration or unexplored counterarguments either. </w:t>
      </w:r>
    </w:p>
    <w:p>
      <w:pPr>
        <w:jc w:val="both"/>
      </w:pPr>
      <w:r>
        <w:rPr/>
        <w:t xml:space="preserve">The article does not contain any promotional content or partiality towards any particular product or company either; instead it provides an objective overview of triboelectric nanogenerators (TENGs) with a focus on how they can be improved through the use of self-healing materials. Additionally, possible risks associated with using TENGs are noted throughout the text such as fatigue and damage which could limit their practical applications. </w:t>
      </w:r>
    </w:p>
    <w:p>
      <w:pPr>
        <w:jc w:val="both"/>
      </w:pPr>
      <w:r>
        <w:rPr/>
        <w:t xml:space="preserve">In conclusion, this article is reliable and trustworthy overall with no apparent biases or one sided reporting present within its content. All claims made are supported by evidence from relevant research studies while possible risks associated with using TENGs are noted throughout the text.</w:t>
      </w:r>
    </w:p>
    <w:p>
      <w:pPr>
        <w:pStyle w:val="Heading1"/>
      </w:pPr>
      <w:bookmarkStart w:id="5" w:name="_Toc5"/>
      <w:r>
        <w:t>Topics for further research:</w:t>
      </w:r>
      <w:bookmarkEnd w:id="5"/>
    </w:p>
    <w:p>
      <w:pPr>
        <w:spacing w:after="0"/>
        <w:numPr>
          <w:ilvl w:val="0"/>
          <w:numId w:val="2"/>
        </w:numPr>
      </w:pPr>
      <w:r>
        <w:rPr/>
        <w:t xml:space="preserve">Triboelectric nanogenerator applications </w:t>
      </w:r>
    </w:p>
    <w:p>
      <w:pPr>
        <w:spacing w:after="0"/>
        <w:numPr>
          <w:ilvl w:val="0"/>
          <w:numId w:val="2"/>
        </w:numPr>
      </w:pPr>
      <w:r>
        <w:rPr/>
        <w:t xml:space="preserve">Self-healing materials for TENGs </w:t>
      </w:r>
    </w:p>
    <w:p>
      <w:pPr>
        <w:spacing w:after="0"/>
        <w:numPr>
          <w:ilvl w:val="0"/>
          <w:numId w:val="2"/>
        </w:numPr>
      </w:pPr>
      <w:r>
        <w:rPr/>
        <w:t xml:space="preserve">Design ideas for self-healing TENGs </w:t>
      </w:r>
    </w:p>
    <w:p>
      <w:pPr>
        <w:spacing w:after="0"/>
        <w:numPr>
          <w:ilvl w:val="0"/>
          <w:numId w:val="2"/>
        </w:numPr>
      </w:pPr>
      <w:r>
        <w:rPr/>
        <w:t xml:space="preserve">Fabrication approaches for TENGs </w:t>
      </w:r>
    </w:p>
    <w:p>
      <w:pPr>
        <w:spacing w:after="0"/>
        <w:numPr>
          <w:ilvl w:val="0"/>
          <w:numId w:val="2"/>
        </w:numPr>
      </w:pPr>
      <w:r>
        <w:rPr/>
        <w:t xml:space="preserve">Potential risks of using TENGs </w:t>
      </w:r>
    </w:p>
    <w:p>
      <w:pPr>
        <w:numPr>
          <w:ilvl w:val="0"/>
          <w:numId w:val="2"/>
        </w:numPr>
      </w:pPr>
      <w:r>
        <w:rPr/>
        <w:t xml:space="preserve">Practical applications of TENGs</w:t>
      </w:r>
    </w:p>
    <w:p>
      <w:pPr>
        <w:pStyle w:val="Heading1"/>
      </w:pPr>
      <w:bookmarkStart w:id="6" w:name="_Toc6"/>
      <w:r>
        <w:t>Report location:</w:t>
      </w:r>
      <w:bookmarkEnd w:id="6"/>
    </w:p>
    <w:p>
      <w:hyperlink r:id="rId8" w:history="1">
        <w:r>
          <w:rPr>
            <w:color w:val="2980b9"/>
            <w:u w:val="single"/>
          </w:rPr>
          <w:t xml:space="preserve">https://www.fullpicture.app/item/8e384f67652eba0250679733c565b4d0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2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08372" TargetMode="External"/><Relationship Id="rId8" Type="http://schemas.openxmlformats.org/officeDocument/2006/relationships/hyperlink" Target="https://www.fullpicture.app/item/8e384f67652eba0250679733c565b4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2023-02-23T19:22:17+01:00</dcterms:created>
  <dcterms:modified xsi:type="dcterms:W3CDTF">2023-02-23T19:22:17+01:00</dcterms:modified>
</cp:coreProperties>
</file>

<file path=docProps/custom.xml><?xml version="1.0" encoding="utf-8"?>
<Properties xmlns="http://schemas.openxmlformats.org/officeDocument/2006/custom-properties" xmlns:vt="http://schemas.openxmlformats.org/officeDocument/2006/docPropsVTypes"/>
</file>