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安徽大学，Science正刊 +1！</w:t>
      </w:r>
      <w:br/>
      <w:hyperlink r:id="rId7" w:history="1">
        <w:r>
          <w:rPr>
            <w:color w:val="2980b9"/>
            <w:u w:val="single"/>
          </w:rPr>
          <w:t xml:space="preserve">http://news.cyol.com/gb/articles/2023-08/12/content_R4YV0zTGVK.html</w:t>
        </w:r>
      </w:hyperlink>
    </w:p>
    <w:p>
      <w:pPr>
        <w:pStyle w:val="Heading1"/>
      </w:pPr>
      <w:bookmarkStart w:id="2" w:name="_Toc2"/>
      <w:r>
        <w:t>Article summary:</w:t>
      </w:r>
      <w:bookmarkEnd w:id="2"/>
    </w:p>
    <w:p>
      <w:pPr>
        <w:jc w:val="both"/>
      </w:pPr>
      <w:r>
        <w:rPr/>
        <w:t xml:space="preserve">1. 研究团队在安徽大学发表了一篇题为“配体保护的金属纳米团簇作为低损耗、高极化发射器的光波导材料”的科学论文，报道了配体保护的金属纳米团簇作为光波导材料的重要研究成果。</w:t>
      </w:r>
    </w:p>
    <w:p>
      <w:pPr>
        <w:jc w:val="both"/>
      </w:pPr>
      <w:r>
        <w:rPr/>
        <w:t xml:space="preserve">2. 研究人员合成并鉴定了两种合金配体保护的金属纳米团簇Pt1Ag18和AuxAg19-x，这两种纳米团簇具有优异的光波导性能，其光损耗系数分别为5.26×10−3和7.77×10−3分贝/微米，低于大多数无机、有机和混合材料。</w:t>
      </w:r>
    </w:p>
    <w:p>
      <w:pPr>
        <w:jc w:val="both"/>
      </w:pPr>
      <w:r>
        <w:rPr/>
        <w:t xml:space="preserve">3. Pt1Ag18和AuxAg19-x晶体具有良好的光波导性能，且具有较高的极化比率。此外，研究还发现金属纳米团簇在光波导方面具有一定的普适性。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这篇文章介绍了安徽大学研究团队关于利用金属纳米团簇作为光波导材料的最新科研成果。然而，文章存在一些问题和偏见。</w:t>
      </w:r>
    </w:p>
    <w:p>
      <w:pPr>
        <w:jc w:val="both"/>
      </w:pPr>
      <w:r>
        <w:rPr/>
        <w:t xml:space="preserve"/>
      </w:r>
    </w:p>
    <w:p>
      <w:pPr>
        <w:jc w:val="both"/>
      </w:pPr>
      <w:r>
        <w:rPr/>
        <w:t xml:space="preserve">首先，文章没有提及其他相关研究的存在。它没有对该领域的前沿研究进行全面的文献回顾，也没有与其他类似材料进行比较。这可能导致读者对该研究结果的真实性和重要性产生怀疑。</w:t>
      </w:r>
    </w:p>
    <w:p>
      <w:pPr>
        <w:jc w:val="both"/>
      </w:pPr>
      <w:r>
        <w:rPr/>
        <w:t xml:space="preserve"/>
      </w:r>
    </w:p>
    <w:p>
      <w:pPr>
        <w:jc w:val="both"/>
      </w:pPr>
      <w:r>
        <w:rPr/>
        <w:t xml:space="preserve">其次，文章没有提供足够的证据来支持作者所提出的主张。虽然文章声称金属纳米团簇具有强大、稳定和可调节的发光特性，并且在光波导中表现出优异的性能，但并未给出详细的实验数据和分析结果来支持这些主张。缺乏实验证据可能使读者难以相信作者所述内容。</w:t>
      </w:r>
    </w:p>
    <w:p>
      <w:pPr>
        <w:jc w:val="both"/>
      </w:pPr>
      <w:r>
        <w:rPr/>
        <w:t xml:space="preserve"/>
      </w:r>
    </w:p>
    <w:p>
      <w:pPr>
        <w:jc w:val="both"/>
      </w:pPr>
      <w:r>
        <w:rPr/>
        <w:t xml:space="preserve">此外，文章忽略了潜在风险和限制因素。尽管金属纳米团簇可能具有良好的光波导性能，但它们可能面临许多挑战，如稳定性、制备方法等方面。文章未对这些潜在问题进行深入探讨，这可能导致读者对该技术的实际应用前景产生疑虑。</w:t>
      </w:r>
    </w:p>
    <w:p>
      <w:pPr>
        <w:jc w:val="both"/>
      </w:pPr>
      <w:r>
        <w:rPr/>
        <w:t xml:space="preserve"/>
      </w:r>
    </w:p>
    <w:p>
      <w:pPr>
        <w:jc w:val="both"/>
      </w:pPr>
      <w:r>
        <w:rPr/>
        <w:t xml:space="preserve">最后，文章可能存在宣传性质。文章标题中使用了积极的词汇，并强调了安徽大学在Science杂志上发表的重要研究成果。这种宣传性质可能使读者对该研究结果持有过于乐观的态度，而忽视了其中存在的问题和限制。</w:t>
      </w:r>
    </w:p>
    <w:p>
      <w:pPr>
        <w:jc w:val="both"/>
      </w:pPr>
      <w:r>
        <w:rPr/>
        <w:t xml:space="preserve"/>
      </w:r>
    </w:p>
    <w:p>
      <w:pPr>
        <w:jc w:val="both"/>
      </w:pPr>
      <w:r>
        <w:rPr/>
        <w:t xml:space="preserve">综上所述，这篇文章存在一些问题和偏见，包括缺乏全面的文献回顾、不足的证据支持、忽略潜在风险和限制因素以及宣传性质。读者应该保持批判思维，并进一步探索相关领域的其他研究来获取更全面和客观的信息。</w:t>
      </w:r>
    </w:p>
    <w:p>
      <w:pPr>
        <w:pStyle w:val="Heading1"/>
      </w:pPr>
      <w:bookmarkStart w:id="5" w:name="_Toc5"/>
      <w:r>
        <w:t>Topics for further research:</w:t>
      </w:r>
      <w:bookmarkEnd w:id="5"/>
    </w:p>
    <w:p>
      <w:pPr>
        <w:spacing w:after="0"/>
        <w:numPr>
          <w:ilvl w:val="0"/>
          <w:numId w:val="2"/>
        </w:numPr>
      </w:pPr>
      <w:r>
        <w:rPr/>
        <w:t xml:space="preserve">光波导材料的前沿研究
</w:t>
      </w:r>
    </w:p>
    <w:p>
      <w:pPr>
        <w:spacing w:after="0"/>
        <w:numPr>
          <w:ilvl w:val="0"/>
          <w:numId w:val="2"/>
        </w:numPr>
      </w:pPr>
      <w:r>
        <w:rPr/>
        <w:t xml:space="preserve">金属纳米团簇的发光特性
</w:t>
      </w:r>
    </w:p>
    <w:p>
      <w:pPr>
        <w:spacing w:after="0"/>
        <w:numPr>
          <w:ilvl w:val="0"/>
          <w:numId w:val="2"/>
        </w:numPr>
      </w:pPr>
      <w:r>
        <w:rPr/>
        <w:t xml:space="preserve">金属纳米团簇在光波导中的性能
</w:t>
      </w:r>
    </w:p>
    <w:p>
      <w:pPr>
        <w:spacing w:after="0"/>
        <w:numPr>
          <w:ilvl w:val="0"/>
          <w:numId w:val="2"/>
        </w:numPr>
      </w:pPr>
      <w:r>
        <w:rPr/>
        <w:t xml:space="preserve">金属纳米团簇的稳定性和制备方法
</w:t>
      </w:r>
    </w:p>
    <w:p>
      <w:pPr>
        <w:spacing w:after="0"/>
        <w:numPr>
          <w:ilvl w:val="0"/>
          <w:numId w:val="2"/>
        </w:numPr>
      </w:pPr>
      <w:r>
        <w:rPr/>
        <w:t xml:space="preserve">其他类似材料的比较研究
</w:t>
      </w:r>
    </w:p>
    <w:p>
      <w:pPr>
        <w:numPr>
          <w:ilvl w:val="0"/>
          <w:numId w:val="2"/>
        </w:numPr>
      </w:pPr>
      <w:r>
        <w:rPr/>
        <w:t xml:space="preserve">安徽大学在Science杂志上的研究成果</w:t>
      </w:r>
    </w:p>
    <w:p>
      <w:pPr>
        <w:pStyle w:val="Heading1"/>
      </w:pPr>
      <w:bookmarkStart w:id="6" w:name="_Toc6"/>
      <w:r>
        <w:t>Report location:</w:t>
      </w:r>
      <w:bookmarkEnd w:id="6"/>
    </w:p>
    <w:p>
      <w:hyperlink r:id="rId8" w:history="1">
        <w:r>
          <w:rPr>
            <w:color w:val="2980b9"/>
            <w:u w:val="single"/>
          </w:rPr>
          <w:t xml:space="preserve">https://www.fullpicture.app/item/8e46cbcd6d8389916c0b4710470b2aa8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AE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ws.cyol.com/gb/articles/2023-08/12/content_R4YV0zTGVK.html" TargetMode="External"/><Relationship Id="rId8" Type="http://schemas.openxmlformats.org/officeDocument/2006/relationships/hyperlink" Target="https://www.fullpicture.app/item/8e46cbcd6d8389916c0b4710470b2a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2023-09-04T10:44:09+02:00</dcterms:created>
  <dcterms:modified xsi:type="dcterms:W3CDTF">2023-09-04T10:44:09+02:00</dcterms:modified>
</cp:coreProperties>
</file>

<file path=docProps/custom.xml><?xml version="1.0" encoding="utf-8"?>
<Properties xmlns="http://schemas.openxmlformats.org/officeDocument/2006/custom-properties" xmlns:vt="http://schemas.openxmlformats.org/officeDocument/2006/docPropsVTypes"/>
</file>