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foreign investment hurt job creation at home? The geography of outward FDI and employment in the USA | Journal of Economic Geography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https://academic.oup.com/joeg/article/22/1/53/6261160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外国直接投资（FDI）对美国就业的影响存在地理差异。研究发现，FDI 对于美国南部和西部地区的就业增长有积极影响，但对于东北部和中西部地区则可能会产生负面影响。</w:t>
      </w:r>
    </w:p>
    <w:p>
      <w:pPr>
        <w:jc w:val="both"/>
      </w:pPr>
      <w:r>
        <w:rPr/>
        <w:t xml:space="preserve">2. FDI 对于不同行业的就业影响也存在差异。特别是在制造业领域，FDI 可能会导致本土企业的裁员和失业率上升。</w:t>
      </w:r>
    </w:p>
    <w:p>
      <w:pPr>
        <w:jc w:val="both"/>
      </w:pPr>
      <w:r>
        <w:rPr/>
        <w:t xml:space="preserve">3. 政策制定者需要考虑到 FDI 的地理分布和行业特征，以及其对本土就业的潜在影响。同时，应该采取措施促进本土企业创新和提高竞争力，以更好地适应全球化经济环境。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很遗憾，由于提供的文章只有作者和机构信息，并没有具体的内容，因此无法对其进行批判性分析。请提供完整的文章内容以便进行更深入的分析。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technology on society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technology development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Cybersecurity and data protection
</w:t>
      </w:r>
    </w:p>
    <w:p>
      <w:pPr>
        <w:spacing w:after="0"/>
        <w:numPr>
          <w:ilvl w:val="0"/>
          <w:numId w:val="2"/>
        </w:numPr>
      </w:pPr>
      <w:r>
        <w:rPr/>
        <w:t xml:space="preserve">The role of government in regulating technology
</w:t>
      </w:r>
    </w:p>
    <w:p>
      <w:pPr>
        <w:numPr>
          <w:ilvl w:val="0"/>
          <w:numId w:val="2"/>
        </w:numPr>
      </w:pPr>
      <w:r>
        <w:rPr/>
        <w:t xml:space="preserve">Future trends in technology and their implications for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https://www.fullpicture.app/item/8e552c9e5fa904187642e88130a2d00b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C83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joeg/article/22/1/53/6261160" TargetMode="External"/><Relationship Id="rId8" Type="http://schemas.openxmlformats.org/officeDocument/2006/relationships/hyperlink" Target="https://www.fullpicture.app/item/8e552c9e5fa904187642e88130a2d0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2023-06-07T15:54:42+02:00</dcterms:created>
  <dcterms:modified xsi:type="dcterms:W3CDTF">2023-06-07T15:54:42+02:00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