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Eccentricity paced paleoenvironment evolution and microbial community structure in the Gulf of Mexico during the outgoing Early Eocene Climate Optimum - ScienceDirect</w:t>
      </w:r>
      <w:br/>
      <w:hyperlink r:id="rId7" w:history="1">
        <w:r>
          <w:rPr>
            <w:color w:val="2980b9"/>
            <w:u w:val="single"/>
          </w:rPr>
          <w:t xml:space="preserve">https://www.sciencedirect.com/science/article/pii/S0012821X22004939</w:t>
        </w:r>
      </w:hyperlink>
    </w:p>
    <w:p>
      <w:pPr>
        <w:pStyle w:val="Heading1"/>
      </w:pPr>
      <w:bookmarkStart w:id="2" w:name="_Toc2"/>
      <w:r>
        <w:t>Article summary:</w:t>
      </w:r>
      <w:bookmarkEnd w:id="2"/>
    </w:p>
    <w:p>
      <w:pPr>
        <w:jc w:val="both"/>
      </w:pPr>
      <w:r>
        <w:rPr/>
        <w:t xml:space="preserve">1. Orbital-driven climate fluctuations and associated variations in the carbon cycle are recorded in sedimentary archives.</w:t>
      </w:r>
    </w:p>
    <w:p>
      <w:pPr>
        <w:jc w:val="both"/>
      </w:pPr>
      <w:r>
        <w:rPr/>
        <w:t xml:space="preserve">2. Bulk geochemical, biomarker, and stable isotope signatures from the Early Eocene Climatic Optimum (EECO) show a strong relationship with Milankovitch cycles.</w:t>
      </w:r>
    </w:p>
    <w:p>
      <w:pPr>
        <w:jc w:val="both"/>
      </w:pPr>
      <w:r>
        <w:rPr/>
        <w:t xml:space="preserve">3. Microbial communities respond to orbital cyclicity for the EECO, with changes in redox conditions, water column stratification and salinity, photic zone euxinia, and algal communities.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evidence for its claims through data from bulk geochemical, biomarker, and stable isotope signatures from the Early Eocene Climatic Optimum (EECO). The article also provides detailed explanations of how these data can be used to understand orbital-driven climate fluctuations and associated variations in the carbon cycle over short- and long-term time scales. Furthermore, the article discusses how microbial communities respond to orbital cyclicity for the EECO.</w:t>
      </w:r>
    </w:p>
    <w:p>
      <w:pPr>
        <w:jc w:val="both"/>
      </w:pPr>
      <w:r>
        <w:rPr/>
        <w:t xml:space="preserve">The article does not appear to have any major biases or one-sided reporting as it presents both sides of the argument equally. It also does not contain any unsupported claims or missing points of consideration as all claims are backed up by evidence from bulk geochemical, biomarker, and stable isotope signatures from the EECO. Additionally, there is no promotional content or partiality present in this article as it is purely focused on providing an objective analysis of data collected from sedimentary archives.</w:t>
      </w:r>
    </w:p>
    <w:p>
      <w:pPr>
        <w:jc w:val="both"/>
      </w:pPr>
      <w:r>
        <w:rPr/>
        <w:t xml:space="preserve">The only potential issue with this article is that it does not discuss any possible risks associated with its findings or provide any counterarguments to its conclusions. However, this is likely due to space constraints rather than intentional omission of information as this type of research paper typically focuses on presenting results rather than exploring potential risks or counterarguments.</w:t>
      </w:r>
    </w:p>
    <w:p>
      <w:pPr>
        <w:pStyle w:val="Heading1"/>
      </w:pPr>
      <w:bookmarkStart w:id="5" w:name="_Toc5"/>
      <w:r>
        <w:t>Topics for further research:</w:t>
      </w:r>
      <w:bookmarkEnd w:id="5"/>
    </w:p>
    <w:p>
      <w:pPr>
        <w:spacing w:after="0"/>
        <w:numPr>
          <w:ilvl w:val="0"/>
          <w:numId w:val="2"/>
        </w:numPr>
      </w:pPr>
      <w:r>
        <w:rPr/>
        <w:t xml:space="preserve">Orbital-driven climate change risks</w:t>
      </w:r>
    </w:p>
    <w:p>
      <w:pPr>
        <w:spacing w:after="0"/>
        <w:numPr>
          <w:ilvl w:val="0"/>
          <w:numId w:val="2"/>
        </w:numPr>
      </w:pPr>
      <w:r>
        <w:rPr/>
        <w:t xml:space="preserve">Carbon cycle variations over time</w:t>
      </w:r>
    </w:p>
    <w:p>
      <w:pPr>
        <w:spacing w:after="0"/>
        <w:numPr>
          <w:ilvl w:val="0"/>
          <w:numId w:val="2"/>
        </w:numPr>
      </w:pPr>
      <w:r>
        <w:rPr/>
        <w:t xml:space="preserve">Microbial community responses to climate change</w:t>
      </w:r>
    </w:p>
    <w:p>
      <w:pPr>
        <w:spacing w:after="0"/>
        <w:numPr>
          <w:ilvl w:val="0"/>
          <w:numId w:val="2"/>
        </w:numPr>
      </w:pPr>
      <w:r>
        <w:rPr/>
        <w:t xml:space="preserve">Sedimentary archive research</w:t>
      </w:r>
    </w:p>
    <w:p>
      <w:pPr>
        <w:spacing w:after="0"/>
        <w:numPr>
          <w:ilvl w:val="0"/>
          <w:numId w:val="2"/>
        </w:numPr>
      </w:pPr>
      <w:r>
        <w:rPr/>
        <w:t xml:space="preserve">Early Eocene Climatic Optimum</w:t>
      </w:r>
    </w:p>
    <w:p>
      <w:pPr>
        <w:numPr>
          <w:ilvl w:val="0"/>
          <w:numId w:val="2"/>
        </w:numPr>
      </w:pPr>
      <w:r>
        <w:rPr/>
        <w:t xml:space="preserve">Bulk geochemical biomarker analysis</w:t>
      </w:r>
    </w:p>
    <w:p>
      <w:pPr>
        <w:pStyle w:val="Heading1"/>
      </w:pPr>
      <w:bookmarkStart w:id="6" w:name="_Toc6"/>
      <w:r>
        <w:t>Report location:</w:t>
      </w:r>
      <w:bookmarkEnd w:id="6"/>
    </w:p>
    <w:p>
      <w:hyperlink r:id="rId8" w:history="1">
        <w:r>
          <w:rPr>
            <w:color w:val="2980b9"/>
            <w:u w:val="single"/>
          </w:rPr>
          <w:t xml:space="preserve">https://www.fullpicture.app/item/8e6493a35193c8f8b12f7a3cb4fa2e63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096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1X22004939" TargetMode="External"/><Relationship Id="rId8" Type="http://schemas.openxmlformats.org/officeDocument/2006/relationships/hyperlink" Target="https://www.fullpicture.app/item/8e6493a35193c8f8b12f7a3cb4fa2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2023-03-01T00:22:22+01:00</dcterms:created>
  <dcterms:modified xsi:type="dcterms:W3CDTF">2023-03-01T00:22:22+01:00</dcterms:modified>
</cp:coreProperties>
</file>

<file path=docProps/custom.xml><?xml version="1.0" encoding="utf-8"?>
<Properties xmlns="http://schemas.openxmlformats.org/officeDocument/2006/custom-properties" xmlns:vt="http://schemas.openxmlformats.org/officeDocument/2006/docPropsVTypes"/>
</file>