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Gut microbiota functions: metabolism of nutrients and other food components - PMC</w:t>
      </w:r>
      <w:br/>
      <w:hyperlink r:id="rId7" w:history="1">
        <w:r>
          <w:rPr>
            <w:color w:val="2980b9"/>
            <w:u w:val="single"/>
          </w:rPr>
          <w:t xml:space="preserve">https://www.ncbi.nlm.nih.gov/pmc/articles/PMC5847071/</w:t>
        </w:r>
      </w:hyperlink>
    </w:p>
    <w:p>
      <w:pPr>
        <w:pStyle w:val="Heading1"/>
      </w:pPr>
      <w:bookmarkStart w:id="2" w:name="_Toc2"/>
      <w:r>
        <w:t>Article summary:</w:t>
      </w:r>
      <w:bookmarkEnd w:id="2"/>
    </w:p>
    <w:p>
      <w:pPr>
        <w:jc w:val="both"/>
      </w:pPr>
      <w:r>
        <w:rPr/>
        <w:t xml:space="preserve">1. The human gut microbiota has an extensive metabolic repertoire that is distinct from, but complements the activity of mammalian enzymes in the liver and gut mucosa.</w:t>
      </w:r>
    </w:p>
    <w:p>
      <w:pPr>
        <w:jc w:val="both"/>
      </w:pPr>
      <w:r>
        <w:rPr/>
        <w:t xml:space="preserve">2. Research has been conducted to identify specific microorganisms involved in different processes, and the elucidation of metabolic pathways associated with metabolism of dietary components and some host-generated substances.</w:t>
      </w:r>
    </w:p>
    <w:p>
      <w:pPr>
        <w:jc w:val="both"/>
      </w:pPr>
      <w:r>
        <w:rPr/>
        <w:t xml:space="preserve">3. Methodologies used to explore gut microbial pathways of metabolism include mathematical models, omics techniques, isolated microbes, and enzyme assays.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the gut microbiota in human metabolism and health. The article is well-researched and provides evidence for its claims through comparative studies in germ-free and conventional microbiota, or human microbiota-associated animals, as well as in vitro studies using human faecal incubations or more complex continuous culture gut models. Furthermore, observational studies comparing the faecal microbiota of healthy subjects with those of patients are also cited to support its claims.</w:t>
      </w:r>
    </w:p>
    <w:p>
      <w:pPr>
        <w:jc w:val="both"/>
      </w:pPr>
      <w:r>
        <w:rPr/>
        <w:t xml:space="preserve">The article does not appear to be biased or one-sided as it presents both sides equally by providing evidence for its claims as well as exploring counterarguments. It does not contain any promotional content or partiality towards any particular viewpoint. The article also notes possible risks associated with certain processes such as bacterial fermentation producing potentially detrimental metabolites if there is limited carbohydrate available for bacteria to feed on.</w:t>
      </w:r>
    </w:p>
    <w:p>
      <w:pPr>
        <w:jc w:val="both"/>
      </w:pPr>
      <w:r>
        <w:rPr/>
        <w:t xml:space="preserve">In conclusion, this article appears to be reliable and trustworthy due to its comprehensive research into the role of the gut microbiota in human metabolism and health, lack of bias or one-sidedness, absence of promotional content or partiality towards any particular viewpoint, noting possible risks associated with certain processes, and presenting both sides equally.</w:t>
      </w:r>
    </w:p>
    <w:p>
      <w:pPr>
        <w:pStyle w:val="Heading1"/>
      </w:pPr>
      <w:bookmarkStart w:id="5" w:name="_Toc5"/>
      <w:r>
        <w:t>Topics for further research:</w:t>
      </w:r>
      <w:bookmarkEnd w:id="5"/>
    </w:p>
    <w:p>
      <w:pPr>
        <w:spacing w:after="0"/>
        <w:numPr>
          <w:ilvl w:val="0"/>
          <w:numId w:val="2"/>
        </w:numPr>
      </w:pPr>
      <w:r>
        <w:rPr/>
        <w:t xml:space="preserve">Gut microbiota and human health</w:t>
      </w:r>
    </w:p>
    <w:p>
      <w:pPr>
        <w:spacing w:after="0"/>
        <w:numPr>
          <w:ilvl w:val="0"/>
          <w:numId w:val="2"/>
        </w:numPr>
      </w:pPr>
      <w:r>
        <w:rPr/>
        <w:t xml:space="preserve">Role of gut microbiota in metabolism</w:t>
      </w:r>
    </w:p>
    <w:p>
      <w:pPr>
        <w:spacing w:after="0"/>
        <w:numPr>
          <w:ilvl w:val="0"/>
          <w:numId w:val="2"/>
        </w:numPr>
      </w:pPr>
      <w:r>
        <w:rPr/>
        <w:t xml:space="preserve">Germ-free and conventional microbiota</w:t>
      </w:r>
    </w:p>
    <w:p>
      <w:pPr>
        <w:spacing w:after="0"/>
        <w:numPr>
          <w:ilvl w:val="0"/>
          <w:numId w:val="2"/>
        </w:numPr>
      </w:pPr>
      <w:r>
        <w:rPr/>
        <w:t xml:space="preserve">Human faecal incubations</w:t>
      </w:r>
    </w:p>
    <w:p>
      <w:pPr>
        <w:spacing w:after="0"/>
        <w:numPr>
          <w:ilvl w:val="0"/>
          <w:numId w:val="2"/>
        </w:numPr>
      </w:pPr>
      <w:r>
        <w:rPr/>
        <w:t xml:space="preserve">Continuous culture gut models</w:t>
      </w:r>
    </w:p>
    <w:p>
      <w:pPr>
        <w:numPr>
          <w:ilvl w:val="0"/>
          <w:numId w:val="2"/>
        </w:numPr>
      </w:pPr>
      <w:r>
        <w:rPr/>
        <w:t xml:space="preserve">Observational studies of faecal microbiota</w:t>
      </w:r>
    </w:p>
    <w:p>
      <w:pPr>
        <w:pStyle w:val="Heading1"/>
      </w:pPr>
      <w:bookmarkStart w:id="6" w:name="_Toc6"/>
      <w:r>
        <w:t>Report location:</w:t>
      </w:r>
      <w:bookmarkEnd w:id="6"/>
    </w:p>
    <w:p>
      <w:hyperlink r:id="rId8" w:history="1">
        <w:r>
          <w:rPr>
            <w:color w:val="2980b9"/>
            <w:u w:val="single"/>
          </w:rPr>
          <w:t xml:space="preserve">https://www.fullpicture.app/item/8e7677cfd1d16544b44b4b7c04cce09b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FA6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847071/" TargetMode="External"/><Relationship Id="rId8" Type="http://schemas.openxmlformats.org/officeDocument/2006/relationships/hyperlink" Target="https://www.fullpicture.app/item/8e7677cfd1d16544b44b4b7c04cce0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2023-02-19T12:45:23+01:00</dcterms:created>
  <dcterms:modified xsi:type="dcterms:W3CDTF">2023-02-19T12:45:23+01:00</dcterms:modified>
</cp:coreProperties>
</file>

<file path=docProps/custom.xml><?xml version="1.0" encoding="utf-8"?>
<Properties xmlns="http://schemas.openxmlformats.org/officeDocument/2006/custom-properties" xmlns:vt="http://schemas.openxmlformats.org/officeDocument/2006/docPropsVTypes"/>
</file>