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TNAP inhibition attenuates cardiac fibrosis induced by myocardial infarction through deactivating TGF-β1/Smads and activating P53 signaling pathways - PubMed</w:t>
      </w:r>
      <w:br/>
      <w:hyperlink r:id="rId7" w:history="1">
        <w:r>
          <w:rPr>
            <w:color w:val="2980b9"/>
            <w:u w:val="single"/>
          </w:rPr>
          <w:t xml:space="preserve">https://pubmed.ncbi.nlm.nih.gov/31969558/</w:t>
        </w:r>
      </w:hyperlink>
    </w:p>
    <w:p>
      <w:pPr>
        <w:pStyle w:val="Heading1"/>
      </w:pPr>
      <w:bookmarkStart w:id="2" w:name="_Toc2"/>
      <w:r>
        <w:t>Article summary:</w:t>
      </w:r>
      <w:bookmarkEnd w:id="2"/>
    </w:p>
    <w:p>
      <w:pPr>
        <w:jc w:val="both"/>
      </w:pPr>
      <w:r>
        <w:rPr/>
        <w:t xml:space="preserve">1. Tissue nonspecific alkaline phosphatase (TNAP) is upregulated in patients with MI, both in serum and injured hearts, and predicts in-hospital mortality.</w:t>
      </w:r>
    </w:p>
    <w:p>
      <w:pPr>
        <w:jc w:val="both"/>
      </w:pPr>
      <w:r>
        <w:rPr/>
        <w:t xml:space="preserve">2. Administration of TNAP inhibitor, tetramisole, improves cardiac function and fibrosis after MI.</w:t>
      </w:r>
    </w:p>
    <w:p>
      <w:pPr>
        <w:jc w:val="both"/>
      </w:pPr>
      <w:r>
        <w:rPr/>
        <w:t xml:space="preserve">3. Inhibition of TNAP attenuates migration, differentiation, and expression of collagen-related genes through suppression of the TGF-β1/Smads signaling pathway and activation of the P53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clinical trials conducted on humans as well as animal models. The authors have also provided a detailed explanation of their methodology which adds to the trustworthiness of the article. Furthermore, the authors have discussed potential limitations such as possible risks associated with TNAP inhibition which further adds to its reliability. </w:t>
      </w:r>
    </w:p>
    <w:p>
      <w:pPr>
        <w:jc w:val="both"/>
      </w:pPr>
      <w:r>
        <w:rPr/>
        <w:t xml:space="preserve">However, there are some points that could be improved upon such as providing more evidence for the claims made in the article or exploring counterarguments to their findings. Additionally, there could be more discussion on potential biases that may have been present during the study such as selection bias or confounding variables that could have affected the results obtained from the study. Furthermore, there is a lack of discussion on how this research can be applied in clinical practice which would add to its practicality and usefulness for medical professionals.</w:t>
      </w:r>
    </w:p>
    <w:p>
      <w:pPr>
        <w:pStyle w:val="Heading1"/>
      </w:pPr>
      <w:bookmarkStart w:id="5" w:name="_Toc5"/>
      <w:r>
        <w:t>Topics for further research:</w:t>
      </w:r>
      <w:bookmarkEnd w:id="5"/>
    </w:p>
    <w:p>
      <w:pPr>
        <w:spacing w:after="0"/>
        <w:numPr>
          <w:ilvl w:val="0"/>
          <w:numId w:val="2"/>
        </w:numPr>
      </w:pPr>
      <w:r>
        <w:rPr/>
        <w:t xml:space="preserve">Clinical trials on TNAP inhibition</w:t>
      </w:r>
    </w:p>
    <w:p>
      <w:pPr>
        <w:spacing w:after="0"/>
        <w:numPr>
          <w:ilvl w:val="0"/>
          <w:numId w:val="2"/>
        </w:numPr>
      </w:pPr>
      <w:r>
        <w:rPr/>
        <w:t xml:space="preserve">Risks associated with TNAP inhibition</w:t>
      </w:r>
    </w:p>
    <w:p>
      <w:pPr>
        <w:spacing w:after="0"/>
        <w:numPr>
          <w:ilvl w:val="0"/>
          <w:numId w:val="2"/>
        </w:numPr>
      </w:pPr>
      <w:r>
        <w:rPr/>
        <w:t xml:space="preserve">Selection bias in clinical trials</w:t>
      </w:r>
    </w:p>
    <w:p>
      <w:pPr>
        <w:spacing w:after="0"/>
        <w:numPr>
          <w:ilvl w:val="0"/>
          <w:numId w:val="2"/>
        </w:numPr>
      </w:pPr>
      <w:r>
        <w:rPr/>
        <w:t xml:space="preserve">Confounding variables in clinical trials</w:t>
      </w:r>
    </w:p>
    <w:p>
      <w:pPr>
        <w:spacing w:after="0"/>
        <w:numPr>
          <w:ilvl w:val="0"/>
          <w:numId w:val="2"/>
        </w:numPr>
      </w:pPr>
      <w:r>
        <w:rPr/>
        <w:t xml:space="preserve">Application of TNAP inhibition in clinical practice</w:t>
      </w:r>
    </w:p>
    <w:p>
      <w:pPr>
        <w:numPr>
          <w:ilvl w:val="0"/>
          <w:numId w:val="2"/>
        </w:numPr>
      </w:pPr>
      <w:r>
        <w:rPr/>
        <w:t xml:space="preserve">Counterarguments to TNAP inhibition findings</w:t>
      </w:r>
    </w:p>
    <w:p>
      <w:pPr>
        <w:pStyle w:val="Heading1"/>
      </w:pPr>
      <w:bookmarkStart w:id="6" w:name="_Toc6"/>
      <w:r>
        <w:t>Report location:</w:t>
      </w:r>
      <w:bookmarkEnd w:id="6"/>
    </w:p>
    <w:p>
      <w:hyperlink r:id="rId8" w:history="1">
        <w:r>
          <w:rPr>
            <w:color w:val="2980b9"/>
            <w:u w:val="single"/>
          </w:rPr>
          <w:t xml:space="preserve">https://www.fullpicture.app/item/8ec9b8c926003ba117317d26fb25cd24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5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69558/" TargetMode="External"/><Relationship Id="rId8" Type="http://schemas.openxmlformats.org/officeDocument/2006/relationships/hyperlink" Target="https://www.fullpicture.app/item/8ec9b8c926003ba117317d26fb25c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2023-02-24T04:27:45+01:00</dcterms:created>
  <dcterms:modified xsi:type="dcterms:W3CDTF">2023-02-24T04:27:45+01:00</dcterms:modified>
</cp:coreProperties>
</file>

<file path=docProps/custom.xml><?xml version="1.0" encoding="utf-8"?>
<Properties xmlns="http://schemas.openxmlformats.org/officeDocument/2006/custom-properties" xmlns:vt="http://schemas.openxmlformats.org/officeDocument/2006/docPropsVTypes"/>
</file>