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Microbial metabolites regulate host lipid metabolism through NR5A–Hedgehog signalling | Nature Cell Biology</w:t>
      </w:r>
      <w:br/>
      <w:hyperlink r:id="rId7" w:history="1">
        <w:r>
          <w:rPr>
            <w:color w:val="2980b9"/>
            <w:u w:val="single"/>
          </w:rPr>
          <w:t xml:space="preserve">https://www.nature.com/articles/ncb3515</w:t>
        </w:r>
      </w:hyperlink>
    </w:p>
    <w:p>
      <w:pPr>
        <w:pStyle w:val="Heading1"/>
      </w:pPr>
      <w:bookmarkStart w:id="2" w:name="_Toc2"/>
      <w:r>
        <w:t>Article summary:</w:t>
      </w:r>
      <w:bookmarkEnd w:id="2"/>
    </w:p>
    <w:p>
      <w:pPr>
        <w:jc w:val="both"/>
      </w:pPr>
      <w:r>
        <w:rPr/>
        <w:t xml:space="preserve">1. Microbial metabolites can regulate host lipid metabolism through NR5A–Hedgehog signalling.</w:t>
      </w:r>
    </w:p>
    <w:p>
      <w:pPr>
        <w:jc w:val="both"/>
      </w:pPr>
      <w:r>
        <w:rPr/>
        <w:t xml:space="preserve">2. Gut microbiota-generated metabolites have been linked to animal health and disease, as well as nutrition across plant and animal kingdoms.</w:t>
      </w:r>
    </w:p>
    <w:p>
      <w:pPr>
        <w:jc w:val="both"/>
      </w:pPr>
      <w:r>
        <w:rPr/>
        <w:t xml:space="preserve">3. Bacterial proteome remodeling, diet, and gut microbiota metabolism are all factors that can impact host physiology.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on microbial metabolites regulating host lipid metabolism through NR5A–Hedgehog signalling. The authors provide a comprehensive overview of the relevant literature, citing multiple sources to support their claims. The article also provides detailed descriptions of the experiments conducted to test their hypothesis, which adds to its credibility. </w:t>
      </w:r>
    </w:p>
    <w:p>
      <w:pPr>
        <w:jc w:val="both"/>
      </w:pPr>
      <w:r>
        <w:rPr/>
        <w:t xml:space="preserve">However, there are some potential biases in the article that should be noted. For example, the authors focus primarily on the positive effects of microbial metabolites on host physiology without exploring any potential risks or negative consequences associated with them. Additionally, while they cite multiple sources to support their claims, some of these sources may be biased due to conflicts of interest or other factors that could influence their results or conclusions. </w:t>
      </w:r>
    </w:p>
    <w:p>
      <w:pPr>
        <w:jc w:val="both"/>
      </w:pPr>
      <w:r>
        <w:rPr/>
        <w:t xml:space="preserve">In conclusion, this article is generally reliable and trustworthy in its reporting of research findings on microbial metabolites regulating host lipid metabolism through NR5A–Hedgehog signalling; however, it should be read with an awareness of potential biases that could influence its conclusions.</w:t>
      </w:r>
    </w:p>
    <w:p>
      <w:pPr>
        <w:pStyle w:val="Heading1"/>
      </w:pPr>
      <w:bookmarkStart w:id="5" w:name="_Toc5"/>
      <w:r>
        <w:t>Topics for further research:</w:t>
      </w:r>
      <w:bookmarkEnd w:id="5"/>
    </w:p>
    <w:p>
      <w:pPr>
        <w:spacing w:after="0"/>
        <w:numPr>
          <w:ilvl w:val="0"/>
          <w:numId w:val="2"/>
        </w:numPr>
      </w:pPr>
      <w:r>
        <w:rPr/>
        <w:t xml:space="preserve">Microbial metabolites and host physiology</w:t>
      </w:r>
    </w:p>
    <w:p>
      <w:pPr>
        <w:spacing w:after="0"/>
        <w:numPr>
          <w:ilvl w:val="0"/>
          <w:numId w:val="2"/>
        </w:numPr>
      </w:pPr>
      <w:r>
        <w:rPr/>
        <w:t xml:space="preserve">Potential risks of microbial metabolites</w:t>
      </w:r>
    </w:p>
    <w:p>
      <w:pPr>
        <w:spacing w:after="0"/>
        <w:numPr>
          <w:ilvl w:val="0"/>
          <w:numId w:val="2"/>
        </w:numPr>
      </w:pPr>
      <w:r>
        <w:rPr/>
        <w:t xml:space="preserve">NR5A–Hedgehog signalling</w:t>
      </w:r>
    </w:p>
    <w:p>
      <w:pPr>
        <w:spacing w:after="0"/>
        <w:numPr>
          <w:ilvl w:val="0"/>
          <w:numId w:val="2"/>
        </w:numPr>
      </w:pPr>
      <w:r>
        <w:rPr/>
        <w:t xml:space="preserve">Conflicts of interest in research</w:t>
      </w:r>
    </w:p>
    <w:p>
      <w:pPr>
        <w:spacing w:after="0"/>
        <w:numPr>
          <w:ilvl w:val="0"/>
          <w:numId w:val="2"/>
        </w:numPr>
      </w:pPr>
      <w:r>
        <w:rPr/>
        <w:t xml:space="preserve">Lipid metabolism regulation</w:t>
      </w:r>
    </w:p>
    <w:p>
      <w:pPr>
        <w:numPr>
          <w:ilvl w:val="0"/>
          <w:numId w:val="2"/>
        </w:numPr>
      </w:pPr>
      <w:r>
        <w:rPr/>
        <w:t xml:space="preserve">Negative consequences of microbial metabolites</w:t>
      </w:r>
    </w:p>
    <w:p>
      <w:pPr>
        <w:pStyle w:val="Heading1"/>
      </w:pPr>
      <w:bookmarkStart w:id="6" w:name="_Toc6"/>
      <w:r>
        <w:t>Report location:</w:t>
      </w:r>
      <w:bookmarkEnd w:id="6"/>
    </w:p>
    <w:p>
      <w:hyperlink r:id="rId8" w:history="1">
        <w:r>
          <w:rPr>
            <w:color w:val="2980b9"/>
            <w:u w:val="single"/>
          </w:rPr>
          <w:t xml:space="preserve">https://www.fullpicture.app/item/8f2e51b323345c392780cb4664a4ca68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82F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b3515" TargetMode="External"/><Relationship Id="rId8" Type="http://schemas.openxmlformats.org/officeDocument/2006/relationships/hyperlink" Target="https://www.fullpicture.app/item/8f2e51b323345c392780cb4664a4ca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2023-02-28T01:23:43+01:00</dcterms:created>
  <dcterms:modified xsi:type="dcterms:W3CDTF">2023-02-28T01:23:43+01:00</dcterms:modified>
</cp:coreProperties>
</file>

<file path=docProps/custom.xml><?xml version="1.0" encoding="utf-8"?>
<Properties xmlns="http://schemas.openxmlformats.org/officeDocument/2006/custom-properties" xmlns:vt="http://schemas.openxmlformats.org/officeDocument/2006/docPropsVTypes"/>
</file>