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基于多相模型的界面过渡区对高强混凝土动劈裂拉伸行为影响的DEM分析 - ScienceDirect</w:t>
      </w:r>
      <w:br/>
      <w:hyperlink r:id="rId7" w:history="1">
        <w:r>
          <w:rPr>
            <w:color w:val="2980b9"/>
            <w:u w:val="single"/>
          </w:rPr>
          <w:t xml:space="preserve">https://www.sciencedirect.com/science/article/pii/S000888462100226X</w:t>
        </w:r>
      </w:hyperlink>
    </w:p>
    <w:p>
      <w:pPr>
        <w:pStyle w:val="Heading1"/>
      </w:pPr>
      <w:bookmarkStart w:id="2" w:name="_Toc2"/>
      <w:r>
        <w:t>Article summary:</w:t>
      </w:r>
      <w:bookmarkEnd w:id="2"/>
    </w:p>
    <w:p>
      <w:pPr>
        <w:jc w:val="both"/>
      </w:pPr>
      <w:r>
        <w:rPr/>
        <w:t xml:space="preserve">1. This article presents a method combining 3D scanning technology and cluster-cluster to generate realistic geometrical models of breakable aggregates.</w:t>
      </w:r>
    </w:p>
    <w:p>
      <w:pPr>
        <w:jc w:val="both"/>
      </w:pPr>
      <w:r>
        <w:rPr/>
        <w:t xml:space="preserve">2. The effects of ITZ strength on the failure mode, microcrack number, tensile strength and strain rate of high-strength concrete under 3.3/s-0/s strain rate were studied by splitting tension tests.</w:t>
      </w:r>
    </w:p>
    <w:p>
      <w:pPr>
        <w:jc w:val="both"/>
      </w:pPr>
      <w:r>
        <w:rPr/>
        <w:t xml:space="preserve">3. A correction formula was proposed to reflect the relationship between ITZ strength and TDIF function, which verified the rationality of TDIF correction formula.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research findings and conclusions. The authors provide a comprehensive overview of existing research on the topic, as well as an in-depth analysis of their own findings from experiments conducted using 3D scanning technology and cluster-cluster methods to generate realistic geometrical models of breakable aggregates. The authors also present a correction formula that reflects the relationship between ITZ strength and TDIF function, which is supported by numerical simulation results.</w:t>
      </w:r>
    </w:p>
    <w:p>
      <w:pPr>
        <w:jc w:val="both"/>
      </w:pPr>
      <w:r>
        <w:rPr/>
        <w:t xml:space="preserve">The article does not appear to be biased or one-sided in its reporting, as it provides an objective overview of existing research on the topic as well as an unbiased analysis of their own findings. Furthermore, all claims made are supported by evidence from experiments conducted or numerical simulations performed by the authors themselves.</w:t>
      </w:r>
    </w:p>
    <w:p>
      <w:pPr>
        <w:jc w:val="both"/>
      </w:pPr>
      <w:r>
        <w:rPr/>
        <w:t xml:space="preserve">The only potential issue with this article is that it does not explore any counterarguments or alternative perspectives on the topic at hand. While this is understandable given the scope and focus of the article, it would have been beneficial for readers if some counterarguments had been presented in order to provide a more balanced view on the topic being discussed.</w:t>
      </w:r>
    </w:p>
    <w:p>
      <w:pPr>
        <w:pStyle w:val="Heading1"/>
      </w:pPr>
      <w:bookmarkStart w:id="5" w:name="_Toc5"/>
      <w:r>
        <w:t>Topics for further research:</w:t>
      </w:r>
      <w:bookmarkEnd w:id="5"/>
    </w:p>
    <w:p>
      <w:pPr>
        <w:spacing w:after="0"/>
        <w:numPr>
          <w:ilvl w:val="0"/>
          <w:numId w:val="2"/>
        </w:numPr>
      </w:pPr>
      <w:r>
        <w:rPr/>
        <w:t xml:space="preserve">Breakable aggregate strength</w:t>
      </w:r>
    </w:p>
    <w:p>
      <w:pPr>
        <w:spacing w:after="0"/>
        <w:numPr>
          <w:ilvl w:val="0"/>
          <w:numId w:val="2"/>
        </w:numPr>
      </w:pPr>
      <w:r>
        <w:rPr/>
        <w:t xml:space="preserve">3D scanning technology</w:t>
      </w:r>
    </w:p>
    <w:p>
      <w:pPr>
        <w:spacing w:after="0"/>
        <w:numPr>
          <w:ilvl w:val="0"/>
          <w:numId w:val="2"/>
        </w:numPr>
      </w:pPr>
      <w:r>
        <w:rPr/>
        <w:t xml:space="preserve">Cluster-cluster methods</w:t>
      </w:r>
    </w:p>
    <w:p>
      <w:pPr>
        <w:spacing w:after="0"/>
        <w:numPr>
          <w:ilvl w:val="0"/>
          <w:numId w:val="2"/>
        </w:numPr>
      </w:pPr>
      <w:r>
        <w:rPr/>
        <w:t xml:space="preserve">ITZ strength and TDIF function</w:t>
      </w:r>
    </w:p>
    <w:p>
      <w:pPr>
        <w:spacing w:after="0"/>
        <w:numPr>
          <w:ilvl w:val="0"/>
          <w:numId w:val="2"/>
        </w:numPr>
      </w:pPr>
      <w:r>
        <w:rPr/>
        <w:t xml:space="preserve">Numerical simulation results</w:t>
      </w:r>
    </w:p>
    <w:p>
      <w:pPr>
        <w:numPr>
          <w:ilvl w:val="0"/>
          <w:numId w:val="2"/>
        </w:numPr>
      </w:pPr>
      <w:r>
        <w:rPr/>
        <w:t xml:space="preserve">Alternative perspectives on breakable aggregates</w:t>
      </w:r>
    </w:p>
    <w:p>
      <w:pPr>
        <w:pStyle w:val="Heading1"/>
      </w:pPr>
      <w:bookmarkStart w:id="6" w:name="_Toc6"/>
      <w:r>
        <w:t>Report location:</w:t>
      </w:r>
      <w:bookmarkEnd w:id="6"/>
    </w:p>
    <w:p>
      <w:hyperlink r:id="rId8" w:history="1">
        <w:r>
          <w:rPr>
            <w:color w:val="2980b9"/>
            <w:u w:val="single"/>
          </w:rPr>
          <w:t xml:space="preserve">https://www.fullpicture.app/item/8f31d9f77dc971f63132aa4c8b3c918a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C3F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888462100226X" TargetMode="External"/><Relationship Id="rId8" Type="http://schemas.openxmlformats.org/officeDocument/2006/relationships/hyperlink" Target="https://www.fullpicture.app/item/8f31d9f77dc971f63132aa4c8b3c91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2023-03-05T17:42:01+01:00</dcterms:created>
  <dcterms:modified xsi:type="dcterms:W3CDTF">2023-03-05T17:42:01+01:00</dcterms:modified>
</cp:coreProperties>
</file>

<file path=docProps/custom.xml><?xml version="1.0" encoding="utf-8"?>
<Properties xmlns="http://schemas.openxmlformats.org/officeDocument/2006/custom-properties" xmlns:vt="http://schemas.openxmlformats.org/officeDocument/2006/docPropsVTypes"/>
</file>