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深圳证券交易所-公告正文</w:t>
      </w:r>
      <w:br/>
      <w:hyperlink r:id="rId7" w:history="1">
        <w:r>
          <w:rPr>
            <w:color w:val="2980b9"/>
            <w:u w:val="single"/>
          </w:rPr>
          <w:t xml:space="preserve">http://www.szse.cn/disclosure/listed/bulletinDetail/index.html?7daea0c4-2992-422b-9483-d0af8e3ffb36</w:t>
        </w:r>
      </w:hyperlink>
    </w:p>
    <w:p>
      <w:pPr>
        <w:pStyle w:val="Heading1"/>
      </w:pPr>
      <w:bookmarkStart w:id="2" w:name="_Toc2"/>
      <w:r>
        <w:t>Article summary:</w:t>
      </w:r>
      <w:bookmarkEnd w:id="2"/>
    </w:p>
    <w:p>
      <w:pPr>
        <w:jc w:val="both"/>
      </w:pPr>
      <w:r>
        <w:rPr/>
        <w:t xml:space="preserve">1. The article is a legal statement from the Shenzhen Stock Exchange.</w:t>
      </w:r>
    </w:p>
    <w:p>
      <w:pPr>
        <w:jc w:val="both"/>
      </w:pPr>
      <w:r>
        <w:rPr/>
        <w:t xml:space="preserve">2. It recommends using IE9.0 or higher and 1280*800 resolution or higher to view the website.</w:t>
      </w:r>
    </w:p>
    <w:p>
      <w:pPr>
        <w:jc w:val="both"/>
      </w:pPr>
      <w:r>
        <w:rPr/>
        <w:t xml:space="preserve">3. The website supports IPv6 access.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legal statement from the Shenzhen Stock Exchange, so it can be assumed that it is reliable and trustworthy in terms of its content. However, there are some potential biases that should be noted. For example, the article only recommends using certain browsers and resolutions for viewing the website, which could be seen as promoting those particular products over others. Additionally, there is no mention of any possible risks associated with using these browsers or resolutions, such as security risks or compatibility issues with other websites or applications. Furthermore, there is no exploration of counterarguments to using these particular browsers and resolutions, such as why other browsers or resolutions might be preferable in certain situations. Finally, while the article does mention that the website supports IPv6 access, it does not provide any information about what this means for users or how they can take advantage of this feature. In conclusion, while the article is generally reliable and trustworthy in terms of its content,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Security risks associated with web browsers</w:t>
      </w:r>
    </w:p>
    <w:p>
      <w:pPr>
        <w:spacing w:after="0"/>
        <w:numPr>
          <w:ilvl w:val="0"/>
          <w:numId w:val="2"/>
        </w:numPr>
      </w:pPr>
      <w:r>
        <w:rPr/>
        <w:t xml:space="preserve">Compatibility issues between web browsers and other applications</w:t>
      </w:r>
    </w:p>
    <w:p>
      <w:pPr>
        <w:spacing w:after="0"/>
        <w:numPr>
          <w:ilvl w:val="0"/>
          <w:numId w:val="2"/>
        </w:numPr>
      </w:pPr>
      <w:r>
        <w:rPr/>
        <w:t xml:space="preserve">Advantages of using different web browsers</w:t>
      </w:r>
    </w:p>
    <w:p>
      <w:pPr>
        <w:spacing w:after="0"/>
        <w:numPr>
          <w:ilvl w:val="0"/>
          <w:numId w:val="2"/>
        </w:numPr>
      </w:pPr>
      <w:r>
        <w:rPr/>
        <w:t xml:space="preserve">Benefits of using different screen resolutions</w:t>
      </w:r>
    </w:p>
    <w:p>
      <w:pPr>
        <w:spacing w:after="0"/>
        <w:numPr>
          <w:ilvl w:val="0"/>
          <w:numId w:val="2"/>
        </w:numPr>
      </w:pPr>
      <w:r>
        <w:rPr/>
        <w:t xml:space="preserve">IPv6 access and its implications</w:t>
      </w:r>
    </w:p>
    <w:p>
      <w:pPr>
        <w:numPr>
          <w:ilvl w:val="0"/>
          <w:numId w:val="2"/>
        </w:numPr>
      </w:pPr>
      <w:r>
        <w:rPr/>
        <w:t xml:space="preserve">Counterarguments to using certain web browsers and resolutions</w:t>
      </w:r>
    </w:p>
    <w:p>
      <w:pPr>
        <w:pStyle w:val="Heading1"/>
      </w:pPr>
      <w:bookmarkStart w:id="6" w:name="_Toc6"/>
      <w:r>
        <w:t>Report location:</w:t>
      </w:r>
      <w:bookmarkEnd w:id="6"/>
    </w:p>
    <w:p>
      <w:hyperlink r:id="rId8" w:history="1">
        <w:r>
          <w:rPr>
            <w:color w:val="2980b9"/>
            <w:u w:val="single"/>
          </w:rPr>
          <w:t xml:space="preserve">https://www.fullpicture.app/item/8f9a46ae7da4c68d96cdcf80803aebf7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D9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zse.cn/disclosure/listed/bulletinDetail/index.html?7daea0c4-2992-422b-9483-d0af8e3ffb36" TargetMode="External"/><Relationship Id="rId8" Type="http://schemas.openxmlformats.org/officeDocument/2006/relationships/hyperlink" Target="https://www.fullpicture.app/item/8f9a46ae7da4c68d96cdcf80803aeb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2023-03-04T01:49:25+01:00</dcterms:created>
  <dcterms:modified xsi:type="dcterms:W3CDTF">2023-03-04T01:49:25+01:00</dcterms:modified>
</cp:coreProperties>
</file>

<file path=docProps/custom.xml><?xml version="1.0" encoding="utf-8"?>
<Properties xmlns="http://schemas.openxmlformats.org/officeDocument/2006/custom-properties" xmlns:vt="http://schemas.openxmlformats.org/officeDocument/2006/docPropsVTypes"/>
</file>