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printed neural tissues with in situ optical dopamine sensors - ScienceDirect</w:t>
      </w:r>
      <w:br/>
      <w:hyperlink r:id="rId7" w:history="1">
        <w:r>
          <w:rPr>
            <w:color w:val="2980b9"/>
            <w:u w:val="single"/>
          </w:rPr>
          <w:t xml:space="preserve">https://www.sciencedirect.com/science/article/abs/pii/S0956566322009824</w:t>
        </w:r>
      </w:hyperlink>
    </w:p>
    <w:p>
      <w:pPr>
        <w:pStyle w:val="Heading1"/>
      </w:pPr>
      <w:bookmarkStart w:id="2" w:name="_Toc2"/>
      <w:r>
        <w:t>Article summary:</w:t>
      </w:r>
      <w:bookmarkEnd w:id="2"/>
    </w:p>
    <w:p>
      <w:pPr>
        <w:jc w:val="both"/>
      </w:pPr>
      <w:r>
        <w:rPr/>
        <w:t xml:space="preserve">1. This article discusses the development of 3D printed neural tissues with embedded optical dopamine sensors.</w:t>
      </w:r>
    </w:p>
    <w:p>
      <w:pPr>
        <w:jc w:val="both"/>
      </w:pPr>
      <w:r>
        <w:rPr/>
        <w:t xml:space="preserve">2. The sensors are made from tetrapodal-shaped-ZnO microparticles, which can detect dopamine concentrations in physiological environments.</w:t>
      </w:r>
    </w:p>
    <w:p>
      <w:pPr>
        <w:jc w:val="both"/>
      </w:pPr>
      <w:r>
        <w:rPr/>
        <w:t xml:space="preserve">3. The results show that these sensors can be used to monitor artificial tissue/organ activity with high resolution.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results. The authors provide evidence for their claims, such as data from experiments and observations, as well as references to other relevant studies. Furthermore, the article does not appear to be biased or one-sided in its reporting; it presents both sides of the argument equally and fairly. Additionally, there are no unsupported claims or missing points of consideration in the article. </w:t>
      </w:r>
    </w:p>
    <w:p>
      <w:pPr>
        <w:jc w:val="both"/>
      </w:pPr>
      <w:r>
        <w:rPr/>
        <w:t xml:space="preserve">However, there are some areas where the article could be improved upon. For example, while the authors discuss potential risks associated with their research, they do not explore any counterarguments or alternative perspectives on these risks. Additionally, there is no discussion of any promotional content or partiality in the article; this could be addressed by providing more information about potential conflicts of interest among the authors or sources cited in the study. Finally, while the authors provide evidence for their claims, they do not present any additional evidence that could further support their findings or conclusions.</w:t>
      </w:r>
    </w:p>
    <w:p>
      <w:pPr>
        <w:pStyle w:val="Heading1"/>
      </w:pPr>
      <w:bookmarkStart w:id="5" w:name="_Toc5"/>
      <w:r>
        <w:t>Topics for further research:</w:t>
      </w:r>
      <w:bookmarkEnd w:id="5"/>
    </w:p>
    <w:p>
      <w:pPr>
        <w:spacing w:after="0"/>
        <w:numPr>
          <w:ilvl w:val="0"/>
          <w:numId w:val="2"/>
        </w:numPr>
      </w:pPr>
      <w:r>
        <w:rPr/>
        <w:t xml:space="preserve">Conflicts of interest in research</w:t>
      </w:r>
    </w:p>
    <w:p>
      <w:pPr>
        <w:spacing w:after="0"/>
        <w:numPr>
          <w:ilvl w:val="0"/>
          <w:numId w:val="2"/>
        </w:numPr>
      </w:pPr>
      <w:r>
        <w:rPr/>
        <w:t xml:space="preserve">Alternative perspectives on research risks</w:t>
      </w:r>
    </w:p>
    <w:p>
      <w:pPr>
        <w:spacing w:after="0"/>
        <w:numPr>
          <w:ilvl w:val="0"/>
          <w:numId w:val="2"/>
        </w:numPr>
      </w:pPr>
      <w:r>
        <w:rPr/>
        <w:t xml:space="preserve">Promotional content in research studies</w:t>
      </w:r>
    </w:p>
    <w:p>
      <w:pPr>
        <w:spacing w:after="0"/>
        <w:numPr>
          <w:ilvl w:val="0"/>
          <w:numId w:val="2"/>
        </w:numPr>
      </w:pPr>
      <w:r>
        <w:rPr/>
        <w:t xml:space="preserve">Counterarguments to research risks</w:t>
      </w:r>
    </w:p>
    <w:p>
      <w:pPr>
        <w:spacing w:after="0"/>
        <w:numPr>
          <w:ilvl w:val="0"/>
          <w:numId w:val="2"/>
        </w:numPr>
      </w:pPr>
      <w:r>
        <w:rPr/>
        <w:t xml:space="preserve">Evidence to support research findings</w:t>
      </w:r>
    </w:p>
    <w:p>
      <w:pPr>
        <w:numPr>
          <w:ilvl w:val="0"/>
          <w:numId w:val="2"/>
        </w:numPr>
      </w:pPr>
      <w:r>
        <w:rPr/>
        <w:t xml:space="preserve">Unsupported claims in research studies</w:t>
      </w:r>
    </w:p>
    <w:p>
      <w:pPr>
        <w:pStyle w:val="Heading1"/>
      </w:pPr>
      <w:bookmarkStart w:id="6" w:name="_Toc6"/>
      <w:r>
        <w:t>Report location:</w:t>
      </w:r>
      <w:bookmarkEnd w:id="6"/>
    </w:p>
    <w:p>
      <w:hyperlink r:id="rId8" w:history="1">
        <w:r>
          <w:rPr>
            <w:color w:val="2980b9"/>
            <w:u w:val="single"/>
          </w:rPr>
          <w:t xml:space="preserve">https://www.fullpicture.app/item/8fbeed5c48fc5c0a59cab64d24f986df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D45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6566322009824" TargetMode="External"/><Relationship Id="rId8" Type="http://schemas.openxmlformats.org/officeDocument/2006/relationships/hyperlink" Target="https://www.fullpicture.app/item/8fbeed5c48fc5c0a59cab64d24f986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2023-02-24T06:22:52+01:00</dcterms:created>
  <dcterms:modified xsi:type="dcterms:W3CDTF">2023-02-24T06:22:52+01:00</dcterms:modified>
</cp:coreProperties>
</file>

<file path=docProps/custom.xml><?xml version="1.0" encoding="utf-8"?>
<Properties xmlns="http://schemas.openxmlformats.org/officeDocument/2006/custom-properties" xmlns:vt="http://schemas.openxmlformats.org/officeDocument/2006/docPropsVTypes"/>
</file>