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a lateral flow colloidal gold immunoassay strip based on surface-enhanced Raman spectroscopy for rapid detection of glycinin - SPIS学术搜索</w:t>
      </w:r>
      <w:br/>
      <w:hyperlink r:id="rId7" w:history="1">
        <w:r>
          <w:rPr>
            <w:color w:val="2980b9"/>
            <w:u w:val="single"/>
          </w:rPr>
          <w:t xml:space="preserve">http://spis.hnlat.com/scholar/detail/4c0ee1e3f41936d5dd89861e21527228</w:t>
        </w:r>
      </w:hyperlink>
    </w:p>
    <w:p>
      <w:pPr>
        <w:pStyle w:val="Heading1"/>
      </w:pPr>
      <w:bookmarkStart w:id="2" w:name="_Toc2"/>
      <w:r>
        <w:t>Article summary:</w:t>
      </w:r>
      <w:bookmarkEnd w:id="2"/>
    </w:p>
    <w:p>
      <w:pPr>
        <w:jc w:val="both"/>
      </w:pPr>
      <w:r>
        <w:rPr/>
        <w:t xml:space="preserve">1. A lateral flow immunoassay test strip combined with surface enhanced Raman spectroscopy (SERS) technology was developed for rapid detection of soybean allergen glycinin.</w:t>
      </w:r>
    </w:p>
    <w:p>
      <w:pPr>
        <w:jc w:val="both"/>
      </w:pPr>
      <w:r>
        <w:rPr/>
        <w:t xml:space="preserve">2. Colloidal gold was conjugated with rabbit-derived polyclonal antibodies of glycinin and Raman probe molecule 4-aminothiophenol(4-PATP) to prepare the immunoprobe.</w:t>
      </w:r>
    </w:p>
    <w:p>
      <w:pPr>
        <w:jc w:val="both"/>
      </w:pPr>
      <w:r>
        <w:rPr/>
        <w:t xml:space="preserve">3. The developed method showed high sensitivity and specificity for detecting glycinin, making it a promising tool for rapid and on-site detection of soybean allergens.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"Utilization of a lateral flow colloidal gold immunoassay strip based on surface-enhanced Raman spectroscopy for rapid detection of glycinin" discusses the development of a lateral flow immunoassay test strip for the rapid detection of soybean allergen glycinin. The study combines a low-cost, simple, and portable lateral flow immunoassay test strip with high sensitivity surface enhanced Raman spectroscopy (SERS) technology.</w:t>
      </w:r>
    </w:p>
    <w:p>
      <w:pPr>
        <w:jc w:val="both"/>
      </w:pPr>
      <w:r>
        <w:rPr/>
        <w:t xml:space="preserve"/>
      </w:r>
    </w:p>
    <w:p>
      <w:pPr>
        <w:jc w:val="both"/>
      </w:pPr>
      <w:r>
        <w:rPr/>
        <w:t xml:space="preserve">The article provides a detailed description of the experimental procedure used to develop the immunoprobe. The authors conjugated colloidal gold with rabbit-derived polyclonal antibodies of glycinin and Raman probe molecule 4-aminothiophenol(4-PATP) to prepare the immunoprobe. The respective optimal PATP and optimal antibody labeling amounts of colloidal gold solution were 1.05×10-2mol/L and 4.6×10-8mol/L.</w:t>
      </w:r>
    </w:p>
    <w:p>
      <w:pPr>
        <w:jc w:val="both"/>
      </w:pPr>
      <w:r>
        <w:rPr/>
        <w:t xml:space="preserve"/>
      </w:r>
    </w:p>
    <w:p>
      <w:pPr>
        <w:jc w:val="both"/>
      </w:pPr>
      <w:r>
        <w:rPr/>
        <w:t xml:space="preserve">The article presents some potential biases in its reporting. Firstly, it focuses solely on the benefits of the developed lateral flow immunoassay test strip without discussing any limitations or drawbacks associated with its use. Secondly, it does not provide any information about how this new method compares to existing methods for detecting soybean allergens such as ELISA or PCR-based methods.</w:t>
      </w:r>
    </w:p>
    <w:p>
      <w:pPr>
        <w:jc w:val="both"/>
      </w:pPr>
      <w:r>
        <w:rPr/>
        <w:t xml:space="preserve"/>
      </w:r>
    </w:p>
    <w:p>
      <w:pPr>
        <w:jc w:val="both"/>
      </w:pPr>
      <w:r>
        <w:rPr/>
        <w:t xml:space="preserve">Furthermore, the article lacks evidence to support some claims made by the authors. For example, they claim that their method is "highly sensitive," but they do not provide any data to support this claim. Additionally, they state that their method is "rapid," but they do not specify how long it takes to obtain results using their method.</w:t>
      </w:r>
    </w:p>
    <w:p>
      <w:pPr>
        <w:jc w:val="both"/>
      </w:pPr>
      <w:r>
        <w:rPr/>
        <w:t xml:space="preserve"/>
      </w:r>
    </w:p>
    <w:p>
      <w:pPr>
        <w:jc w:val="both"/>
      </w:pPr>
      <w:r>
        <w:rPr/>
        <w:t xml:space="preserve">The article also fails to explore counterarguments or alternative perspectives related to soybean allergen detection methods. For instance, there may be concerns about false positives or false negatives when using lateral flow immunoassay test strips compared to other methods.</w:t>
      </w:r>
    </w:p>
    <w:p>
      <w:pPr>
        <w:jc w:val="both"/>
      </w:pPr>
      <w:r>
        <w:rPr/>
        <w:t xml:space="preserve"/>
      </w:r>
    </w:p>
    <w:p>
      <w:pPr>
        <w:jc w:val="both"/>
      </w:pPr>
      <w:r>
        <w:rPr/>
        <w:t xml:space="preserve">Overall, while the article provides useful information about a new method for detecting soybean allergens, it would benefit from more balanced reporting that acknowledges potential limitations and drawbacks associated with this approach. Additionally, more evidence is needed to support some of the claims made by the authors regarding sensitivity and speed of their method compared to existing approaches.</w:t>
      </w:r>
    </w:p>
    <w:p>
      <w:pPr>
        <w:pStyle w:val="Heading1"/>
      </w:pPr>
      <w:bookmarkStart w:id="5" w:name="_Toc5"/>
      <w:r>
        <w:t>Topics for further research:</w:t>
      </w:r>
      <w:bookmarkEnd w:id="5"/>
    </w:p>
    <w:p>
      <w:pPr>
        <w:spacing w:after="0"/>
        <w:numPr>
          <w:ilvl w:val="0"/>
          <w:numId w:val="2"/>
        </w:numPr>
      </w:pPr>
      <w:r>
        <w:rPr/>
        <w:t xml:space="preserve">Limitations of lateral flow immunoassay test strips for allergen detection
</w:t>
      </w:r>
    </w:p>
    <w:p>
      <w:pPr>
        <w:spacing w:after="0"/>
        <w:numPr>
          <w:ilvl w:val="0"/>
          <w:numId w:val="2"/>
        </w:numPr>
      </w:pPr>
      <w:r>
        <w:rPr/>
        <w:t xml:space="preserve">Comparison of lateral flow immunoassay test strips with ELISA for soybean allergen detection
</w:t>
      </w:r>
    </w:p>
    <w:p>
      <w:pPr>
        <w:spacing w:after="0"/>
        <w:numPr>
          <w:ilvl w:val="0"/>
          <w:numId w:val="2"/>
        </w:numPr>
      </w:pPr>
      <w:r>
        <w:rPr/>
        <w:t xml:space="preserve">False positives and false negatives in soybean allergen detection methods
</w:t>
      </w:r>
    </w:p>
    <w:p>
      <w:pPr>
        <w:spacing w:after="0"/>
        <w:numPr>
          <w:ilvl w:val="0"/>
          <w:numId w:val="2"/>
        </w:numPr>
      </w:pPr>
      <w:r>
        <w:rPr/>
        <w:t xml:space="preserve">Sensitivity of surface-enhanced Raman spectroscopy for allergen detection
</w:t>
      </w:r>
    </w:p>
    <w:p>
      <w:pPr>
        <w:spacing w:after="0"/>
        <w:numPr>
          <w:ilvl w:val="0"/>
          <w:numId w:val="2"/>
        </w:numPr>
      </w:pPr>
      <w:r>
        <w:rPr/>
        <w:t xml:space="preserve">Speed of ELISA and PCR-based methods for soybean allergen detection
</w:t>
      </w:r>
    </w:p>
    <w:p>
      <w:pPr>
        <w:numPr>
          <w:ilvl w:val="0"/>
          <w:numId w:val="2"/>
        </w:numPr>
      </w:pPr>
      <w:r>
        <w:rPr/>
        <w:t xml:space="preserve">Development of alternative methods for soybean allergen detection</w:t>
      </w:r>
    </w:p>
    <w:p>
      <w:pPr>
        <w:pStyle w:val="Heading1"/>
      </w:pPr>
      <w:bookmarkStart w:id="6" w:name="_Toc6"/>
      <w:r>
        <w:t>Report location:</w:t>
      </w:r>
      <w:bookmarkEnd w:id="6"/>
    </w:p>
    <w:p>
      <w:hyperlink r:id="rId8" w:history="1">
        <w:r>
          <w:rPr>
            <w:color w:val="2980b9"/>
            <w:u w:val="single"/>
          </w:rPr>
          <w:t xml:space="preserve">https://www.fullpicture.app/item/8fe8d83b22f8f6e9f68c2a1b4e7eb712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2A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4c0ee1e3f41936d5dd89861e21527228" TargetMode="External"/><Relationship Id="rId8" Type="http://schemas.openxmlformats.org/officeDocument/2006/relationships/hyperlink" Target="https://www.fullpicture.app/item/8fe8d83b22f8f6e9f68c2a1b4e7eb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2023-12-02T21:03:20+01:00</dcterms:created>
  <dcterms:modified xsi:type="dcterms:W3CDTF">2023-12-02T21:03:20+01:00</dcterms:modified>
</cp:coreProperties>
</file>

<file path=docProps/custom.xml><?xml version="1.0" encoding="utf-8"?>
<Properties xmlns="http://schemas.openxmlformats.org/officeDocument/2006/custom-properties" xmlns:vt="http://schemas.openxmlformats.org/officeDocument/2006/docPropsVTypes"/>
</file>