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nitroglycerin infusion versus hydralazine infusion as antihypertensive therapy in acute management of patients with severe pre-eclampsia Ali RM, Salah D, Mansour DY - Ain-Shams J Anaesthesiol</w:t>
      </w:r>
      <w:br/>
      <w:hyperlink r:id="rId7" w:history="1">
        <w:r>
          <w:rPr>
            <w:color w:val="2980b9"/>
            <w:u w:val="single"/>
          </w:rPr>
          <w:t xml:space="preserve">http://www.asja.eg.net/article.asp?issn=1687-7934%3Byear%3D2015%3Bvolume%3D8%3Bissue%3D4%3Bspage%3D499%3Bepage%3D504%3Baulast%3DAli</w:t>
        </w:r>
      </w:hyperlink>
    </w:p>
    <w:p>
      <w:pPr>
        <w:pStyle w:val="Heading1"/>
      </w:pPr>
      <w:bookmarkStart w:id="2" w:name="_Toc2"/>
      <w:r>
        <w:t>Article summary:</w:t>
      </w:r>
      <w:bookmarkEnd w:id="2"/>
    </w:p>
    <w:p>
      <w:pPr>
        <w:jc w:val="both"/>
      </w:pPr>
      <w:r>
        <w:rPr/>
        <w:t xml:space="preserve">1. Severe pre-eclampsia is a potentially life-threatening multisystem disease that requires urgent management.</w:t>
      </w:r>
    </w:p>
    <w:p>
      <w:pPr>
        <w:jc w:val="both"/>
      </w:pPr>
      <w:r>
        <w:rPr/>
        <w:t xml:space="preserve">2. Nitroglycerin could be a good alternative option for the acute management of patients with severe pre-eclampsia, as it is an effective antihypertensive with minimal side effects.</w:t>
      </w:r>
    </w:p>
    <w:p>
      <w:pPr>
        <w:jc w:val="both"/>
      </w:pPr>
      <w:r>
        <w:rPr/>
        <w:t xml:space="preserve">3. The study found that the time to achieve blood pressure control was significantly shorter in the nitroglycerin group compared with the hydralazine group, and maternal headache and tachycardia were significantly higher in the hydralazine group compared with the nitroglycerin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 of nitroglycerin infusion versus hydralazine infusion as antihypertensive therapy in acute management of patients with severe pre-eclampsia" by Ali et al. compares the effectiveness and safety profile of hydralazine infusion versus nitroglycerin infusion as antihypertensive therapy in the acute management of patients with severe pre-eclampsia. The study was conducted at the ICU of the Obstetrics and Gynecology Hospital of Ain-Shams University over a period of 2 years from February 2012 until March 2014 as a randomized double-blinded controlled study on patients diagnosed with severe PE.</w:t>
      </w:r>
    </w:p>
    <w:p>
      <w:pPr>
        <w:jc w:val="both"/>
      </w:pPr>
      <w:r>
        <w:rPr/>
        <w:t xml:space="preserve"/>
      </w:r>
    </w:p>
    <w:p>
      <w:pPr>
        <w:jc w:val="both"/>
      </w:pPr>
      <w:r>
        <w:rPr/>
        <w:t xml:space="preserve">The article provides a detailed background on pre-eclampsia, its complications, and the importance of effective and safe control of severe hypertension in critical care management. The article also discusses the challenges in using antihypertensive drugs in PE to ensure maternal safety while not compromising uteroplacental perfusion.</w:t>
      </w:r>
    </w:p>
    <w:p>
      <w:pPr>
        <w:jc w:val="both"/>
      </w:pPr>
      <w:r>
        <w:rPr/>
        <w:t xml:space="preserve"/>
      </w:r>
    </w:p>
    <w:p>
      <w:pPr>
        <w:jc w:val="both"/>
      </w:pPr>
      <w:r>
        <w:rPr/>
        <w:t xml:space="preserve">The study found that nitroglycerin could be a good alternative option for the acute management of patients with severe PE. It is an effective antihypertensive with minimal side effects. However, there were some limitations to the study, including small sample size, lack of blinding for physicians administering treatment, and lack of long-term follow-up data.</w:t>
      </w:r>
    </w:p>
    <w:p>
      <w:pPr>
        <w:jc w:val="both"/>
      </w:pPr>
      <w:r>
        <w:rPr/>
        <w:t xml:space="preserve"/>
      </w:r>
    </w:p>
    <w:p>
      <w:pPr>
        <w:jc w:val="both"/>
      </w:pPr>
      <w:r>
        <w:rPr/>
        <w:t xml:space="preserve">One potential bias in this study is that it only compared two specific drugs (hydralazine and nitroglycerin) rather than considering other possible options for antihypertensive therapy. Additionally, there may be biases related to patient selection criteria or differences in patient populations between groups.</w:t>
      </w:r>
    </w:p>
    <w:p>
      <w:pPr>
        <w:jc w:val="both"/>
      </w:pPr>
      <w:r>
        <w:rPr/>
        <w:t xml:space="preserve"/>
      </w:r>
    </w:p>
    <w:p>
      <w:pPr>
        <w:jc w:val="both"/>
      </w:pPr>
      <w:r>
        <w:rPr/>
        <w:t xml:space="preserve">Overall, this article provides valuable insights into the use of nitroglycerin as an alternative option for managing severe hypertension in patients with pre-eclampsia. However, further research is needed to confirm these findings and explore other potential treatment options.</w:t>
      </w:r>
    </w:p>
    <w:p>
      <w:pPr>
        <w:pStyle w:val="Heading1"/>
      </w:pPr>
      <w:bookmarkStart w:id="5" w:name="_Toc5"/>
      <w:r>
        <w:t>Topics for further research:</w:t>
      </w:r>
      <w:bookmarkEnd w:id="5"/>
    </w:p>
    <w:p>
      <w:pPr>
        <w:spacing w:after="0"/>
        <w:numPr>
          <w:ilvl w:val="0"/>
          <w:numId w:val="2"/>
        </w:numPr>
      </w:pPr>
      <w:r>
        <w:rPr/>
        <w:t xml:space="preserve">Alternative antihypertensive therapies for pre-eclampsia
</w:t>
      </w:r>
    </w:p>
    <w:p>
      <w:pPr>
        <w:spacing w:after="0"/>
        <w:numPr>
          <w:ilvl w:val="0"/>
          <w:numId w:val="2"/>
        </w:numPr>
      </w:pPr>
      <w:r>
        <w:rPr/>
        <w:t xml:space="preserve">Long-term outcomes of nitroglycerin use in pre-eclampsia
</w:t>
      </w:r>
    </w:p>
    <w:p>
      <w:pPr>
        <w:spacing w:after="0"/>
        <w:numPr>
          <w:ilvl w:val="0"/>
          <w:numId w:val="2"/>
        </w:numPr>
      </w:pPr>
      <w:r>
        <w:rPr/>
        <w:t xml:space="preserve">Uteroplacental perfusion in pre-eclampsia management
</w:t>
      </w:r>
    </w:p>
    <w:p>
      <w:pPr>
        <w:spacing w:after="0"/>
        <w:numPr>
          <w:ilvl w:val="0"/>
          <w:numId w:val="2"/>
        </w:numPr>
      </w:pPr>
      <w:r>
        <w:rPr/>
        <w:t xml:space="preserve">Comparison of nitroglycerin and other antihypertensive drugs in pre-eclampsia
</w:t>
      </w:r>
    </w:p>
    <w:p>
      <w:pPr>
        <w:spacing w:after="0"/>
        <w:numPr>
          <w:ilvl w:val="0"/>
          <w:numId w:val="2"/>
        </w:numPr>
      </w:pPr>
      <w:r>
        <w:rPr/>
        <w:t xml:space="preserve">Safety profile of nitroglycerin in pre-eclampsia management
</w:t>
      </w:r>
    </w:p>
    <w:p>
      <w:pPr>
        <w:numPr>
          <w:ilvl w:val="0"/>
          <w:numId w:val="2"/>
        </w:numPr>
      </w:pPr>
      <w:r>
        <w:rPr/>
        <w:t xml:space="preserve">Mechanism of action of nitroglycerin in reducing hypertension in pre-eclampsia</w:t>
      </w:r>
    </w:p>
    <w:p>
      <w:pPr>
        <w:pStyle w:val="Heading1"/>
      </w:pPr>
      <w:bookmarkStart w:id="6" w:name="_Toc6"/>
      <w:r>
        <w:t>Report location:</w:t>
      </w:r>
      <w:bookmarkEnd w:id="6"/>
    </w:p>
    <w:p>
      <w:hyperlink r:id="rId8" w:history="1">
        <w:r>
          <w:rPr>
            <w:color w:val="2980b9"/>
            <w:u w:val="single"/>
          </w:rPr>
          <w:t xml:space="preserve">https://www.fullpicture.app/item/900eec376aa54ac30eef45107180038b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08E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ja.eg.net/article.asp?issn=1687-7934%3Byear%3D2015%3Bvolume%3D8%3Bissue%3D4%3Bspage%3D499%3Bepage%3D504%3Baulast%3DAli" TargetMode="External"/><Relationship Id="rId8" Type="http://schemas.openxmlformats.org/officeDocument/2006/relationships/hyperlink" Target="https://www.fullpicture.app/item/900eec376aa54ac30eef4510718003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2024-06-06T07:51:49+02:00</dcterms:created>
  <dcterms:modified xsi:type="dcterms:W3CDTF">2024-06-06T07:51:49+02:00</dcterms:modified>
</cp:coreProperties>
</file>

<file path=docProps/custom.xml><?xml version="1.0" encoding="utf-8"?>
<Properties xmlns="http://schemas.openxmlformats.org/officeDocument/2006/custom-properties" xmlns:vt="http://schemas.openxmlformats.org/officeDocument/2006/docPropsVTypes"/>
</file>