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Engineered cell entry links receptor biology with single-cell genomics: Cell</w:t>
      </w:r>
      <w:br/>
      <w:hyperlink r:id="rId7" w:history="1">
        <w:r>
          <w:rPr>
            <w:color w:val="2980b9"/>
            <w:u w:val="single"/>
          </w:rPr>
          <w:t xml:space="preserve">https://www.cell.com/cell/fulltext/S0092-8674(22)01460-X?_returnURL=https%3A%2F%2Flinkinghub.elsevier.com%2Fretrieve%2Fpii%2FS009286742201460X%3Fshowall%3Dtrue</w:t>
        </w:r>
      </w:hyperlink>
    </w:p>
    <w:p>
      <w:pPr>
        <w:pStyle w:val="Heading1"/>
      </w:pPr>
      <w:bookmarkStart w:id="2" w:name="_Toc2"/>
      <w:r>
        <w:t>Article summary:</w:t>
      </w:r>
      <w:bookmarkEnd w:id="2"/>
    </w:p>
    <w:p>
      <w:pPr>
        <w:jc w:val="both"/>
      </w:pPr>
      <w:r>
        <w:rPr/>
        <w:t xml:space="preserve">1. The article describes a new technique called ENTER, which uses lentivirus-mediated cell entry to visualize ligand proteins, deliver payloads, and record receptor specificity.</w:t>
      </w:r>
    </w:p>
    <w:p>
      <w:pPr>
        <w:jc w:val="both"/>
      </w:pPr>
      <w:r>
        <w:rPr/>
        <w:t xml:space="preserve">2. ENTER can capture highly specific ligand-receptor interactions in transient virus binding assays and is applicable to multiple classes of receptor-ligand interactions.</w:t>
      </w:r>
    </w:p>
    <w:p>
      <w:pPr>
        <w:jc w:val="both"/>
      </w:pPr>
      <w:r>
        <w:rPr/>
        <w:t xml:space="preserve">3. The article also demonstrates that ENTER can be used to decode antigen specificity, TCR repertoire, gene expression, and surface protein landscape in individual primary T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development of a new technique called ENTER for capturing ligand-receptor interactions between lentiviruses and host cells. The authors provide evidence for their claims by demonstrating that the technique is applicable to multiple classes of receptor-ligand interactions such as TCR-pMHC, antibody-antigen, costimulatory ligand body-receptor and B-cell antigen-BCR. Furthermore, they demonstrate that ENTER can be used to decode antigen specificity, TCR repertoire, gene expression, and surface protein landscape in individual primary T cells.</w:t>
      </w:r>
    </w:p>
    <w:p>
      <w:pPr>
        <w:jc w:val="both"/>
      </w:pPr>
      <w:r>
        <w:rPr/>
        <w:t xml:space="preserve">However, there are some potential biases in the article that should be noted. For example, the authors do not explore any potential risks associated with using this technique or discuss any possible counterarguments against its use. Additionally, the article does not present both sides of the argument equally; instead it focuses solely on the benefits of using this technique without exploring any potential drawbacks or limitations. Finally, there is some promotional content in the article as it emphasizes the advantages of using this technique without providing an objective assessment of its pros and cons.</w:t>
      </w:r>
    </w:p>
    <w:p>
      <w:pPr>
        <w:pStyle w:val="Heading1"/>
      </w:pPr>
      <w:bookmarkStart w:id="5" w:name="_Toc5"/>
      <w:r>
        <w:t>Topics for further research:</w:t>
      </w:r>
      <w:bookmarkEnd w:id="5"/>
    </w:p>
    <w:p>
      <w:pPr>
        <w:spacing w:after="0"/>
        <w:numPr>
          <w:ilvl w:val="0"/>
          <w:numId w:val="2"/>
        </w:numPr>
      </w:pPr>
      <w:r>
        <w:rPr/>
        <w:t xml:space="preserve">Potential risks of ENTER technique</w:t>
      </w:r>
    </w:p>
    <w:p>
      <w:pPr>
        <w:spacing w:after="0"/>
        <w:numPr>
          <w:ilvl w:val="0"/>
          <w:numId w:val="2"/>
        </w:numPr>
      </w:pPr>
      <w:r>
        <w:rPr/>
        <w:t xml:space="preserve">Limitations of ENTER technique</w:t>
      </w:r>
    </w:p>
    <w:p>
      <w:pPr>
        <w:spacing w:after="0"/>
        <w:numPr>
          <w:ilvl w:val="0"/>
          <w:numId w:val="2"/>
        </w:numPr>
      </w:pPr>
      <w:r>
        <w:rPr/>
        <w:t xml:space="preserve">Advantages and disadvantages of ENTER technique</w:t>
      </w:r>
    </w:p>
    <w:p>
      <w:pPr>
        <w:spacing w:after="0"/>
        <w:numPr>
          <w:ilvl w:val="0"/>
          <w:numId w:val="2"/>
        </w:numPr>
      </w:pPr>
      <w:r>
        <w:rPr/>
        <w:t xml:space="preserve">Counterarguments against ENTER technique</w:t>
      </w:r>
    </w:p>
    <w:p>
      <w:pPr>
        <w:spacing w:after="0"/>
        <w:numPr>
          <w:ilvl w:val="0"/>
          <w:numId w:val="2"/>
        </w:numPr>
      </w:pPr>
      <w:r>
        <w:rPr/>
        <w:t xml:space="preserve">Objectivity of ENTER technique</w:t>
      </w:r>
    </w:p>
    <w:p>
      <w:pPr>
        <w:numPr>
          <w:ilvl w:val="0"/>
          <w:numId w:val="2"/>
        </w:numPr>
      </w:pPr>
      <w:r>
        <w:rPr/>
        <w:t xml:space="preserve">Promotional content of ENTER technique</w:t>
      </w:r>
    </w:p>
    <w:p>
      <w:pPr>
        <w:pStyle w:val="Heading1"/>
      </w:pPr>
      <w:bookmarkStart w:id="6" w:name="_Toc6"/>
      <w:r>
        <w:t>Report location:</w:t>
      </w:r>
      <w:bookmarkEnd w:id="6"/>
    </w:p>
    <w:p>
      <w:hyperlink r:id="rId8" w:history="1">
        <w:r>
          <w:rPr>
            <w:color w:val="2980b9"/>
            <w:u w:val="single"/>
          </w:rPr>
          <w:t xml:space="preserve">https://www.fullpicture.app/item/9028feed5c61a3df09961a8f2d364ffa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9D0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fulltext/S0092-8674(22)01460-X?_returnURL=https%3A%2F%2Flinkinghub.elsevier.com%2Fretrieve%2Fpii%2FS009286742201460X%3Fshowall%3Dtrue" TargetMode="External"/><Relationship Id="rId8" Type="http://schemas.openxmlformats.org/officeDocument/2006/relationships/hyperlink" Target="https://www.fullpicture.app/item/9028feed5c61a3df09961a8f2d364f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2023-02-20T20:50:17+01:00</dcterms:created>
  <dcterms:modified xsi:type="dcterms:W3CDTF">2023-02-20T20:50:17+01:00</dcterms:modified>
</cp:coreProperties>
</file>

<file path=docProps/custom.xml><?xml version="1.0" encoding="utf-8"?>
<Properties xmlns="http://schemas.openxmlformats.org/officeDocument/2006/custom-properties" xmlns:vt="http://schemas.openxmlformats.org/officeDocument/2006/docPropsVTypes"/>
</file>