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Vulnerability to Multidimensional Poverty | SpringerLink</w:t>
      </w:r>
      <w:br/>
      <w:hyperlink r:id="rId7" w:history="1">
        <w:r>
          <w:rPr>
            <w:color w:val="2980b9"/>
            <w:u w:val="single"/>
          </w:rPr>
          <w:t xml:space="preserve">https://link.springer.com/article/10.1007/s11205-019-02192-y</w:t>
        </w:r>
      </w:hyperlink>
    </w:p>
    <w:p>
      <w:pPr>
        <w:pStyle w:val="Heading1"/>
      </w:pPr>
      <w:bookmarkStart w:id="2" w:name="_Toc2"/>
      <w:r>
        <w:t>Article summary:</w:t>
      </w:r>
      <w:bookmarkEnd w:id="2"/>
    </w:p>
    <w:p>
      <w:pPr>
        <w:jc w:val="both"/>
      </w:pPr>
      <w:r>
        <w:rPr/>
        <w:t xml:space="preserve">1. The multidimensional nature of welfare has been strongly posited in the economic literature, and this trend has spread to various areas of welfare economics.</w:t>
      </w:r>
    </w:p>
    <w:p>
      <w:pPr>
        <w:jc w:val="both"/>
      </w:pPr>
      <w:r>
        <w:rPr/>
        <w:t xml:space="preserve">2. Four attempts to measure vulnerability from a multidimensional perspective have been proposed, two of which use the Multidimensional Poverty Index (MPI).</w:t>
      </w:r>
    </w:p>
    <w:p>
      <w:pPr>
        <w:jc w:val="both"/>
      </w:pPr>
      <w:r>
        <w:rPr/>
        <w:t xml:space="preserve">3. This paper introduces a new family of vulnerability to multidimensional poverty indexes (VMPI), which is referenced in the MPI but differs in several substantial aspects with respect to the previous proposals.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“Measuring Vulnerability to Multidimensional Poverty” provides an overview of existing approaches for measuring vulnerability to poverty from a multidimensional perspective and introduces a new family of vulnerability indexes (VMPI). The article is well-structured and provides an extensive review of existing literature on the topic, as well as clear explanations of the proposed approach. </w:t>
      </w:r>
    </w:p>
    <w:p>
      <w:pPr>
        <w:jc w:val="both"/>
      </w:pPr>
      <w:r>
        <w:rPr/>
        <w:t xml:space="preserve">The article is generally reliable and trustworthy, as it presents evidence for its claims and explores counterarguments. It also does not contain any promotional content or partiality towards any particular approach or point of view. Furthermore, it acknowledges potential risks associated with its proposed approach and notes that further research is needed to assess its effectiveness in practice. </w:t>
      </w:r>
    </w:p>
    <w:p>
      <w:pPr>
        <w:jc w:val="both"/>
      </w:pPr>
      <w:r>
        <w:rPr/>
        <w:t xml:space="preserve">However, there are some points that could be improved upon. For example, while the article does provide an overview of existing approaches for measuring vulnerability to poverty from a multidimensional perspective, it does not explore all possible approaches or consider other factors that may influence vulnerability such as socio-economic status or access to resources. Additionally, while the article does acknowledge potential risks associated with its proposed approach, it does not provide any concrete examples or evidence for these risks. </w:t>
      </w:r>
    </w:p>
    <w:p>
      <w:pPr>
        <w:jc w:val="both"/>
      </w:pPr>
      <w:r>
        <w:rPr/>
        <w:t xml:space="preserve">In conclusion, overall this article is reliable and trustworthy but could benefit from further exploration into other approaches for measuring vulnerability to poverty from a multidimensional perspective as well as more detailed discussion on potential risks associated with its proposed approach.</w:t>
      </w:r>
    </w:p>
    <w:p>
      <w:pPr>
        <w:pStyle w:val="Heading1"/>
      </w:pPr>
      <w:bookmarkStart w:id="5" w:name="_Toc5"/>
      <w:r>
        <w:t>Topics for further research:</w:t>
      </w:r>
      <w:bookmarkEnd w:id="5"/>
    </w:p>
    <w:p>
      <w:pPr>
        <w:spacing w:after="0"/>
        <w:numPr>
          <w:ilvl w:val="0"/>
          <w:numId w:val="2"/>
        </w:numPr>
      </w:pPr>
      <w:r>
        <w:rPr/>
        <w:t xml:space="preserve">Socio-economic status and poverty</w:t>
      </w:r>
    </w:p>
    <w:p>
      <w:pPr>
        <w:spacing w:after="0"/>
        <w:numPr>
          <w:ilvl w:val="0"/>
          <w:numId w:val="2"/>
        </w:numPr>
      </w:pPr>
      <w:r>
        <w:rPr/>
        <w:t xml:space="preserve">Access to resources and poverty</w:t>
      </w:r>
    </w:p>
    <w:p>
      <w:pPr>
        <w:spacing w:after="0"/>
        <w:numPr>
          <w:ilvl w:val="0"/>
          <w:numId w:val="2"/>
        </w:numPr>
      </w:pPr>
      <w:r>
        <w:rPr/>
        <w:t xml:space="preserve">Multidimensional poverty measurement approaches</w:t>
      </w:r>
    </w:p>
    <w:p>
      <w:pPr>
        <w:spacing w:after="0"/>
        <w:numPr>
          <w:ilvl w:val="0"/>
          <w:numId w:val="2"/>
        </w:numPr>
      </w:pPr>
      <w:r>
        <w:rPr/>
        <w:t xml:space="preserve">Risk assessment of multidimensional poverty measurement</w:t>
      </w:r>
    </w:p>
    <w:p>
      <w:pPr>
        <w:spacing w:after="0"/>
        <w:numPr>
          <w:ilvl w:val="0"/>
          <w:numId w:val="2"/>
        </w:numPr>
      </w:pPr>
      <w:r>
        <w:rPr/>
        <w:t xml:space="preserve">Impact of poverty on vulnerable populations</w:t>
      </w:r>
    </w:p>
    <w:p>
      <w:pPr>
        <w:numPr>
          <w:ilvl w:val="0"/>
          <w:numId w:val="2"/>
        </w:numPr>
      </w:pPr>
      <w:r>
        <w:rPr/>
        <w:t xml:space="preserve">Evidence-based approaches to poverty reduction</w:t>
      </w:r>
    </w:p>
    <w:p>
      <w:pPr>
        <w:pStyle w:val="Heading1"/>
      </w:pPr>
      <w:bookmarkStart w:id="6" w:name="_Toc6"/>
      <w:r>
        <w:t>Report location:</w:t>
      </w:r>
      <w:bookmarkEnd w:id="6"/>
    </w:p>
    <w:p>
      <w:hyperlink r:id="rId8" w:history="1">
        <w:r>
          <w:rPr>
            <w:color w:val="2980b9"/>
            <w:u w:val="single"/>
          </w:rPr>
          <w:t xml:space="preserve">https://www.fullpicture.app/item/90521aca35ba5e9b62d4f9143f80e1d6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7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05-019-02192-y" TargetMode="External"/><Relationship Id="rId8" Type="http://schemas.openxmlformats.org/officeDocument/2006/relationships/hyperlink" Target="https://www.fullpicture.app/item/90521aca35ba5e9b62d4f9143f80e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2023-02-24T08:50:54+01:00</dcterms:created>
  <dcterms:modified xsi:type="dcterms:W3CDTF">2023-02-24T08:50:54+01:00</dcterms:modified>
</cp:coreProperties>
</file>

<file path=docProps/custom.xml><?xml version="1.0" encoding="utf-8"?>
<Properties xmlns="http://schemas.openxmlformats.org/officeDocument/2006/custom-properties" xmlns:vt="http://schemas.openxmlformats.org/officeDocument/2006/docPropsVTypes"/>
</file>