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Global Health Observatory</w:t>
      </w:r>
      <w:br/>
      <w:hyperlink r:id="rId7" w:history="1">
        <w:r>
          <w:rPr>
            <w:color w:val="2980b9"/>
            <w:u w:val="single"/>
          </w:rPr>
          <w:t xml:space="preserve">https://www.who.int/data/gho</w:t>
        </w:r>
      </w:hyperlink>
    </w:p>
    <w:p>
      <w:pPr>
        <w:pStyle w:val="Heading1"/>
      </w:pPr>
      <w:bookmarkStart w:id="2" w:name="_Toc2"/>
      <w:r>
        <w:t>Article summary:</w:t>
      </w:r>
      <w:bookmarkEnd w:id="2"/>
    </w:p>
    <w:p>
      <w:pPr>
        <w:jc w:val="both"/>
      </w:pPr>
      <w:r>
        <w:rPr/>
        <w:t xml:space="preserve">1. Global Health Observatory is a comprehensive source of global health data, providing up-to-date information on maternal, newborn, child and adolescent health, as well as aging.</w:t>
      </w:r>
    </w:p>
    <w:p>
      <w:pPr>
        <w:jc w:val="both"/>
      </w:pPr>
      <w:r>
        <w:rPr/>
        <w:t xml:space="preserve">2. The Global Strategy for Women's, Children's and Adolescents' Health (2016-2030) is a collaborative effort by various UN agencies and partners to monitor the progress of the Every Woman Every Child Global Strategy and related Sustainable Development Goals (SDGs).</w:t>
      </w:r>
    </w:p>
    <w:p>
      <w:pPr>
        <w:jc w:val="both"/>
      </w:pPr>
      <w:r>
        <w:rPr/>
        <w:t xml:space="preserve">3. The Global Observatory on Health R&amp;D serves as a centralized platform for monitoring and analyzing global health research and development activities, helping stakeholders identify priorities based on public health needs and allocate resources effectively.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全球卫生观察的一些特色门户网站，涵盖了母婴儿童青少年健康、妇女儿童和青少年健康全球战略、全球卫生研发观察和性与生殖健康权利政策门户。然而，这篇文章存在一些潜在的偏见和片面报道。</w:t>
      </w:r>
    </w:p>
    <w:p>
      <w:pPr>
        <w:jc w:val="both"/>
      </w:pPr>
      <w:r>
        <w:rPr/>
        <w:t xml:space="preserve"/>
      </w:r>
    </w:p>
    <w:p>
      <w:pPr>
        <w:jc w:val="both"/>
      </w:pPr>
      <w:r>
        <w:rPr/>
        <w:t xml:space="preserve">首先，在提到母婴儿童青少年健康和性与生殖健康权利政策门户时，文章没有提供具体的数据来源或调查方法。这可能导致读者对所呈现的数据的可信度产生怀疑，并且无法评估其真实性和代表性。</w:t>
      </w:r>
    </w:p>
    <w:p>
      <w:pPr>
        <w:jc w:val="both"/>
      </w:pPr>
      <w:r>
        <w:rPr/>
        <w:t xml:space="preserve"/>
      </w:r>
    </w:p>
    <w:p>
      <w:pPr>
        <w:jc w:val="both"/>
      </w:pPr>
      <w:r>
        <w:rPr/>
        <w:t xml:space="preserve">其次，在提到全球卫生研发观察时，文章强调了该观察可以帮助政府、决策者、资助机构和研究人员确定公共卫生需求并确保资源用于填补研发差距。然而，文章没有提供任何关于该观察如何实现这一目标的具体信息或证据支持。因此，读者可能会质疑该观察是否真正能够实现所声称的目标。</w:t>
      </w:r>
    </w:p>
    <w:p>
      <w:pPr>
        <w:jc w:val="both"/>
      </w:pPr>
      <w:r>
        <w:rPr/>
        <w:t xml:space="preserve"/>
      </w:r>
    </w:p>
    <w:p>
      <w:pPr>
        <w:jc w:val="both"/>
      </w:pPr>
      <w:r>
        <w:rPr/>
        <w:t xml:space="preserve">此外，在整篇文章中，没有提及任何可能存在的风险或负面影响。这种宣传性的呈现方式可能导致读者对这些门户网站的真实性和可靠性产生怀疑，并忽视了潜在的问题和挑战。</w:t>
      </w:r>
    </w:p>
    <w:p>
      <w:pPr>
        <w:jc w:val="both"/>
      </w:pPr>
      <w:r>
        <w:rPr/>
        <w:t xml:space="preserve"/>
      </w:r>
    </w:p>
    <w:p>
      <w:pPr>
        <w:jc w:val="both"/>
      </w:pPr>
      <w:r>
        <w:rPr/>
        <w:t xml:space="preserve">最后，文章没有平等地呈现双方观点。虽然提到了一些数据和信息，但没有探索反驳或不同观点的存在。这可能导致读者对所呈现的信息缺乏全面性和客观性。</w:t>
      </w:r>
    </w:p>
    <w:p>
      <w:pPr>
        <w:jc w:val="both"/>
      </w:pPr>
      <w:r>
        <w:rPr/>
        <w:t xml:space="preserve"/>
      </w:r>
    </w:p>
    <w:p>
      <w:pPr>
        <w:jc w:val="both"/>
      </w:pPr>
      <w:r>
        <w:rPr/>
        <w:t xml:space="preserve">综上所述，这篇文章存在一些潜在的偏见和片面报道。它未能提供足够的证据支持其主张，并忽视了可能存在的风险和挑战。此外，它也没有平等地呈现双方观点。因此，读者应该保持批判思维并进一步调查这些门户网站所提供的信息。</w:t>
      </w:r>
    </w:p>
    <w:p>
      <w:pPr>
        <w:pStyle w:val="Heading1"/>
      </w:pPr>
      <w:bookmarkStart w:id="5" w:name="_Toc5"/>
      <w:r>
        <w:t>Topics for further research:</w:t>
      </w:r>
      <w:bookmarkEnd w:id="5"/>
    </w:p>
    <w:p>
      <w:pPr>
        <w:spacing w:after="0"/>
        <w:numPr>
          <w:ilvl w:val="0"/>
          <w:numId w:val="2"/>
        </w:numPr>
      </w:pPr>
      <w:r>
        <w:rPr/>
        <w:t xml:space="preserve">全球卫生观察数据来源和调查方法
</w:t>
      </w:r>
    </w:p>
    <w:p>
      <w:pPr>
        <w:spacing w:after="0"/>
        <w:numPr>
          <w:ilvl w:val="0"/>
          <w:numId w:val="2"/>
        </w:numPr>
      </w:pPr>
      <w:r>
        <w:rPr/>
        <w:t xml:space="preserve">全球卫生研发观察如何实现公共卫生需求和填补研发差距的目标
</w:t>
      </w:r>
    </w:p>
    <w:p>
      <w:pPr>
        <w:spacing w:after="0"/>
        <w:numPr>
          <w:ilvl w:val="0"/>
          <w:numId w:val="2"/>
        </w:numPr>
      </w:pPr>
      <w:r>
        <w:rPr/>
        <w:t xml:space="preserve">全球卫生观察可能存在的风险和负面影响
</w:t>
      </w:r>
    </w:p>
    <w:p>
      <w:pPr>
        <w:spacing w:after="0"/>
        <w:numPr>
          <w:ilvl w:val="0"/>
          <w:numId w:val="2"/>
        </w:numPr>
      </w:pPr>
      <w:r>
        <w:rPr/>
        <w:t xml:space="preserve">全球卫生观察门户网站的真实性和可靠性
</w:t>
      </w:r>
    </w:p>
    <w:p>
      <w:pPr>
        <w:spacing w:after="0"/>
        <w:numPr>
          <w:ilvl w:val="0"/>
          <w:numId w:val="2"/>
        </w:numPr>
      </w:pPr>
      <w:r>
        <w:rPr/>
        <w:t xml:space="preserve">全球卫生观察门户网站的客观性和全面性
</w:t>
      </w:r>
    </w:p>
    <w:p>
      <w:pPr>
        <w:numPr>
          <w:ilvl w:val="0"/>
          <w:numId w:val="2"/>
        </w:numPr>
      </w:pPr>
      <w:r>
        <w:rPr/>
        <w:t xml:space="preserve">进一步调查全球卫生观察门户网站提供的信息的必要性</w:t>
      </w:r>
    </w:p>
    <w:p>
      <w:pPr>
        <w:pStyle w:val="Heading1"/>
      </w:pPr>
      <w:bookmarkStart w:id="6" w:name="_Toc6"/>
      <w:r>
        <w:t>Report location:</w:t>
      </w:r>
      <w:bookmarkEnd w:id="6"/>
    </w:p>
    <w:p>
      <w:hyperlink r:id="rId8" w:history="1">
        <w:r>
          <w:rPr>
            <w:color w:val="2980b9"/>
            <w:u w:val="single"/>
          </w:rPr>
          <w:t xml:space="preserve">https://www.fullpicture.app/item/9057f33620a8a31478bca26f5ff81c01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C1F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ho.int/data/gho" TargetMode="External"/><Relationship Id="rId8" Type="http://schemas.openxmlformats.org/officeDocument/2006/relationships/hyperlink" Target="https://www.fullpicture.app/item/9057f33620a8a31478bca26f5ff81c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2024-03-24T02:35:16+01:00</dcterms:created>
  <dcterms:modified xsi:type="dcterms:W3CDTF">2024-03-24T02:35:16+01:00</dcterms:modified>
</cp:coreProperties>
</file>

<file path=docProps/custom.xml><?xml version="1.0" encoding="utf-8"?>
<Properties xmlns="http://schemas.openxmlformats.org/officeDocument/2006/custom-properties" xmlns:vt="http://schemas.openxmlformats.org/officeDocument/2006/docPropsVTypes"/>
</file>