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Regulated Induced Proximity Targeting Chimeras (RIPTACs): a Novel Heterobifunctional Small Molecule Therapeutic Strategy for Killing Cancer Cells Selectively | bioRxiv</w:t>
      </w:r>
      <w:br/>
      <w:hyperlink r:id="rId7" w:history="1">
        <w:r>
          <w:rPr>
            <w:color w:val="2980b9"/>
            <w:u w:val="single"/>
          </w:rPr>
          <w:t xml:space="preserve">https://www.biorxiv.org/content/10.1101/2023.01.01.522436v1</w:t>
        </w:r>
      </w:hyperlink>
    </w:p>
    <w:p>
      <w:pPr>
        <w:pStyle w:val="Heading1"/>
      </w:pPr>
      <w:bookmarkStart w:id="2" w:name="_Toc2"/>
      <w:r>
        <w:t>Article summary:</w:t>
      </w:r>
      <w:bookmarkEnd w:id="2"/>
    </w:p>
    <w:p>
      <w:pPr>
        <w:jc w:val="both"/>
      </w:pPr>
      <w:r>
        <w:rPr/>
        <w:t xml:space="preserve">1. Researchers have developed a novel heterobifunctional small molecule therapeutic strategy called Regulated Induced Proximity Targeting Chimeras (RIPTACs) for killing cancer cells selectively.</w:t>
      </w:r>
    </w:p>
    <w:p>
      <w:pPr>
        <w:jc w:val="both"/>
      </w:pPr>
      <w:r>
        <w:rPr/>
        <w:t xml:space="preserve">2. RIPTACs form a stable ternary complex between a target protein selectively expressed in cancer tissue and a pan-expressed protein essential for cell survival, leading to cell death selectively in cells expressing the target protein.</w:t>
      </w:r>
    </w:p>
    <w:p>
      <w:pPr>
        <w:jc w:val="both"/>
      </w:pPr>
      <w:r>
        <w:rPr/>
        <w:t xml:space="preserve">3. This approach opens new target space by leveraging differentially expressed intracellular proteins and has the advantage of not requiring the target to be a driver of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as it is published on bioRxiv, which is an open access preprint repository that posts papers that have not been formally peer-reviewed yet. The authors provide detailed information about their research methods and results, as well as potential risks associated with their proposed therapeutic strategy. The article also provides competing interest statements from the authors, which helps to ensure transparency and objectivity in reporting their findings. However, there are some potential biases in the article that should be noted. For example, the authors do not explore any counterarguments or present any evidence to support their claims that RIPTACs can address non-target mechanisms of resistance or lead to selective cell death in cancer cells expressing specific intracellular proteins. Additionally, they do not discuss any possible side effects or long-term implications of using this therapeutic strategy. Finally, there is no discussion of alternative approaches or strategies for treating cancer that could be compared to RIPTACs.</w:t>
      </w:r>
    </w:p>
    <w:p>
      <w:pPr>
        <w:pStyle w:val="Heading1"/>
      </w:pPr>
      <w:bookmarkStart w:id="5" w:name="_Toc5"/>
      <w:r>
        <w:t>Topics for further research:</w:t>
      </w:r>
      <w:bookmarkEnd w:id="5"/>
    </w:p>
    <w:p>
      <w:pPr>
        <w:spacing w:after="0"/>
        <w:numPr>
          <w:ilvl w:val="0"/>
          <w:numId w:val="2"/>
        </w:numPr>
      </w:pPr>
      <w:r>
        <w:rPr/>
        <w:t xml:space="preserve">Alternative cancer treatments</w:t>
      </w:r>
    </w:p>
    <w:p>
      <w:pPr>
        <w:spacing w:after="0"/>
        <w:numPr>
          <w:ilvl w:val="0"/>
          <w:numId w:val="2"/>
        </w:numPr>
      </w:pPr>
      <w:r>
        <w:rPr/>
        <w:t xml:space="preserve">Non-target mechanisms of resistance</w:t>
      </w:r>
    </w:p>
    <w:p>
      <w:pPr>
        <w:spacing w:after="0"/>
        <w:numPr>
          <w:ilvl w:val="0"/>
          <w:numId w:val="2"/>
        </w:numPr>
      </w:pPr>
      <w:r>
        <w:rPr/>
        <w:t xml:space="preserve">Selective cell death in cancer cells</w:t>
      </w:r>
    </w:p>
    <w:p>
      <w:pPr>
        <w:spacing w:after="0"/>
        <w:numPr>
          <w:ilvl w:val="0"/>
          <w:numId w:val="2"/>
        </w:numPr>
      </w:pPr>
      <w:r>
        <w:rPr/>
        <w:t xml:space="preserve">Side effects of RIPTACs</w:t>
      </w:r>
    </w:p>
    <w:p>
      <w:pPr>
        <w:spacing w:after="0"/>
        <w:numPr>
          <w:ilvl w:val="0"/>
          <w:numId w:val="2"/>
        </w:numPr>
      </w:pPr>
      <w:r>
        <w:rPr/>
        <w:t xml:space="preserve">Long-term implications of RIPTACs</w:t>
      </w:r>
    </w:p>
    <w:p>
      <w:pPr>
        <w:numPr>
          <w:ilvl w:val="0"/>
          <w:numId w:val="2"/>
        </w:numPr>
      </w:pPr>
      <w:r>
        <w:rPr/>
        <w:t xml:space="preserve">Comparison of RIPTACs to other cancer treatments</w:t>
      </w:r>
    </w:p>
    <w:p>
      <w:pPr>
        <w:pStyle w:val="Heading1"/>
      </w:pPr>
      <w:bookmarkStart w:id="6" w:name="_Toc6"/>
      <w:r>
        <w:t>Report location:</w:t>
      </w:r>
      <w:bookmarkEnd w:id="6"/>
    </w:p>
    <w:p>
      <w:hyperlink r:id="rId8" w:history="1">
        <w:r>
          <w:rPr>
            <w:color w:val="2980b9"/>
            <w:u w:val="single"/>
          </w:rPr>
          <w:t xml:space="preserve">https://www.fullpicture.app/item/905dd263d60cc7567995bb9e3d993140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FE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3.01.01.522436v1" TargetMode="External"/><Relationship Id="rId8" Type="http://schemas.openxmlformats.org/officeDocument/2006/relationships/hyperlink" Target="https://www.fullpicture.app/item/905dd263d60cc7567995bb9e3d9931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2023-02-24T19:45:35+01:00</dcterms:created>
  <dcterms:modified xsi:type="dcterms:W3CDTF">2023-02-24T19:45:35+01:00</dcterms:modified>
</cp:coreProperties>
</file>

<file path=docProps/custom.xml><?xml version="1.0" encoding="utf-8"?>
<Properties xmlns="http://schemas.openxmlformats.org/officeDocument/2006/custom-properties" xmlns:vt="http://schemas.openxmlformats.org/officeDocument/2006/docPropsVTypes"/>
</file>