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is edaravone effective against acute ischemic stroke and amyotrophic lateral sclerosis? - PMC</w:t>
      </w:r>
      <w:br/>
      <w:hyperlink r:id="rId7" w:history="1">
        <w:r>
          <w:rPr>
            <w:color w:val="2980b9"/>
            <w:u w:val="single"/>
          </w:rPr>
          <w:t xml:space="preserve">https://www.ncbi.nlm.nih.gov/pmc/articles/PMC5773834/</w:t>
        </w:r>
      </w:hyperlink>
    </w:p>
    <w:p>
      <w:pPr>
        <w:pStyle w:val="Heading1"/>
      </w:pPr>
      <w:bookmarkStart w:id="2" w:name="_Toc2"/>
      <w:r>
        <w:t>Article summary:</w:t>
      </w:r>
      <w:bookmarkEnd w:id="2"/>
    </w:p>
    <w:p>
      <w:pPr>
        <w:jc w:val="both"/>
      </w:pPr>
      <w:r>
        <w:rPr/>
        <w:t xml:space="preserve">1. 依达拉奉是一种低分子量抗氧化药物，通过清除脂溶性和水溶性过氧自由基来抑制脂质的氧化。</w:t>
      </w:r>
    </w:p>
    <w:p>
      <w:pPr>
        <w:jc w:val="both"/>
      </w:pPr>
      <w:r>
        <w:rPr/>
        <w:t xml:space="preserve">2. 依达拉奉被批准用于治疗急性期脑梗死和肌萎缩侧索硬化症（ALS），其作用机制被推断为清除过氧亚硝酸盐。</w:t>
      </w:r>
    </w:p>
    <w:p>
      <w:pPr>
        <w:jc w:val="both"/>
      </w:pPr>
      <w:r>
        <w:rPr/>
        <w:t xml:space="preserve">3. 过氧自由基在多种疾病的发病机制和恶化中起作用，因此清除活性氧的药物可能具有治疗价值。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对于上述文章的详细批判性分析，以下是一些可能的问题和潜在偏见：</w:t>
      </w:r>
    </w:p>
    <w:p>
      <w:pPr>
        <w:jc w:val="both"/>
      </w:pPr>
      <w:r>
        <w:rPr/>
        <w:t xml:space="preserve"/>
      </w:r>
    </w:p>
    <w:p>
      <w:pPr>
        <w:jc w:val="both"/>
      </w:pPr>
      <w:r>
        <w:rPr/>
        <w:t xml:space="preserve">1. 缺乏来源多样性：文章引用了PMC作为唯一的来源，并没有提及其他独立的研究或权威机构的观点。这可能导致信息的片面性和不全面性。</w:t>
      </w:r>
    </w:p>
    <w:p>
      <w:pPr>
        <w:jc w:val="both"/>
      </w:pPr>
      <w:r>
        <w:rPr/>
        <w:t xml:space="preserve"/>
      </w:r>
    </w:p>
    <w:p>
      <w:pPr>
        <w:jc w:val="both"/>
      </w:pPr>
      <w:r>
        <w:rPr/>
        <w:t xml:space="preserve">2. 缺乏证据支持：文章提到依达拉奉被批准用于治疗急性期脑梗死和肌萎缩侧索硬化症，但没有提供具体的临床试验结果或其他科学证据来支持这些主张。这使得读者难以评估该药物在治疗这些疾病中的真实效果。</w:t>
      </w:r>
    </w:p>
    <w:p>
      <w:pPr>
        <w:jc w:val="both"/>
      </w:pPr>
      <w:r>
        <w:rPr/>
        <w:t xml:space="preserve"/>
      </w:r>
    </w:p>
    <w:p>
      <w:pPr>
        <w:jc w:val="both"/>
      </w:pPr>
      <w:r>
        <w:rPr/>
        <w:t xml:space="preserve">3. 忽略风险因素：文章没有提及依达拉奉可能存在的副作用或潜在风险。对于任何药物，了解其安全性和副作用是至关重要的，而本文未能提供相关信息。</w:t>
      </w:r>
    </w:p>
    <w:p>
      <w:pPr>
        <w:jc w:val="both"/>
      </w:pPr>
      <w:r>
        <w:rPr/>
        <w:t xml:space="preserve"/>
      </w:r>
    </w:p>
    <w:p>
      <w:pPr>
        <w:jc w:val="both"/>
      </w:pPr>
      <w:r>
        <w:rPr/>
        <w:t xml:space="preserve">4. 偏袒立场：文章似乎倾向于支持依达拉奉作为治疗急性缺血性卒中和肌萎缩侧索硬化症的有效药物。然而，由于缺乏充分证据支持，这种偏袒立场可能会误导读者。</w:t>
      </w:r>
    </w:p>
    <w:p>
      <w:pPr>
        <w:jc w:val="both"/>
      </w:pPr>
      <w:r>
        <w:rPr/>
        <w:t xml:space="preserve"/>
      </w:r>
    </w:p>
    <w:p>
      <w:pPr>
        <w:jc w:val="both"/>
      </w:pPr>
      <w:r>
        <w:rPr/>
        <w:t xml:space="preserve">5. 缺乏对其他观点的探讨：文章没有探讨其他可能的治疗方法或药物，也没有提及依达拉奉与其他治疗选项相比的优势或劣势。这种局限性可能导致读者对整个领域的理解不完整。</w:t>
      </w:r>
    </w:p>
    <w:p>
      <w:pPr>
        <w:jc w:val="both"/>
      </w:pPr>
      <w:r>
        <w:rPr/>
        <w:t xml:space="preserve"/>
      </w:r>
    </w:p>
    <w:p>
      <w:pPr>
        <w:jc w:val="both"/>
      </w:pPr>
      <w:r>
        <w:rPr/>
        <w:t xml:space="preserve">综上所述，上述文章存在一些潜在的问题和偏见，包括来源单一、缺乏证据支持、忽略风险因素、偏袒立场以及缺乏对其他观点的探讨。读者应该保持批判思维，并寻找更全面和可靠的信息来源来评估依达拉奉在治疗急性缺血性卒中和肌萎缩侧索硬化症中的真实效果和安全性。</w:t>
      </w:r>
    </w:p>
    <w:p>
      <w:pPr>
        <w:pStyle w:val="Heading1"/>
      </w:pPr>
      <w:bookmarkStart w:id="5" w:name="_Toc5"/>
      <w:r>
        <w:t>Topics for further research:</w:t>
      </w:r>
      <w:bookmarkEnd w:id="5"/>
    </w:p>
    <w:p>
      <w:pPr>
        <w:spacing w:after="0"/>
        <w:numPr>
          <w:ilvl w:val="0"/>
          <w:numId w:val="2"/>
        </w:numPr>
      </w:pPr>
      <w:r>
        <w:rPr/>
        <w:t xml:space="preserve">依达拉奉的副作用和风险
</w:t>
      </w:r>
    </w:p>
    <w:p>
      <w:pPr>
        <w:spacing w:after="0"/>
        <w:numPr>
          <w:ilvl w:val="0"/>
          <w:numId w:val="2"/>
        </w:numPr>
      </w:pPr>
      <w:r>
        <w:rPr/>
        <w:t xml:space="preserve">其他治疗急性缺血性卒中的方法
</w:t>
      </w:r>
    </w:p>
    <w:p>
      <w:pPr>
        <w:spacing w:after="0"/>
        <w:numPr>
          <w:ilvl w:val="0"/>
          <w:numId w:val="2"/>
        </w:numPr>
      </w:pPr>
      <w:r>
        <w:rPr/>
        <w:t xml:space="preserve">其他治疗肌萎缩侧索硬化症的方法
</w:t>
      </w:r>
    </w:p>
    <w:p>
      <w:pPr>
        <w:spacing w:after="0"/>
        <w:numPr>
          <w:ilvl w:val="0"/>
          <w:numId w:val="2"/>
        </w:numPr>
      </w:pPr>
      <w:r>
        <w:rPr/>
        <w:t xml:space="preserve">依达拉奉与其他治疗选项的比较
</w:t>
      </w:r>
    </w:p>
    <w:p>
      <w:pPr>
        <w:spacing w:after="0"/>
        <w:numPr>
          <w:ilvl w:val="0"/>
          <w:numId w:val="2"/>
        </w:numPr>
      </w:pPr>
      <w:r>
        <w:rPr/>
        <w:t xml:space="preserve">依达拉奉的临床试验结果
</w:t>
      </w:r>
    </w:p>
    <w:p>
      <w:pPr>
        <w:numPr>
          <w:ilvl w:val="0"/>
          <w:numId w:val="2"/>
        </w:numPr>
      </w:pPr>
      <w:r>
        <w:rPr/>
        <w:t xml:space="preserve">依达拉奉的安全性评估</w:t>
      </w:r>
    </w:p>
    <w:p>
      <w:pPr>
        <w:pStyle w:val="Heading1"/>
      </w:pPr>
      <w:bookmarkStart w:id="6" w:name="_Toc6"/>
      <w:r>
        <w:t>Report location:</w:t>
      </w:r>
      <w:bookmarkEnd w:id="6"/>
    </w:p>
    <w:p>
      <w:hyperlink r:id="rId8" w:history="1">
        <w:r>
          <w:rPr>
            <w:color w:val="2980b9"/>
            <w:u w:val="single"/>
          </w:rPr>
          <w:t xml:space="preserve">https://www.fullpicture.app/item/908e5e2e2680d875269151ba9458b15d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5F1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773834/" TargetMode="External"/><Relationship Id="rId8" Type="http://schemas.openxmlformats.org/officeDocument/2006/relationships/hyperlink" Target="https://www.fullpicture.app/item/908e5e2e2680d875269151ba9458b1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2023-09-04T12:53:44+02:00</dcterms:created>
  <dcterms:modified xsi:type="dcterms:W3CDTF">2023-09-04T12:53:44+02:00</dcterms:modified>
</cp:coreProperties>
</file>

<file path=docProps/custom.xml><?xml version="1.0" encoding="utf-8"?>
<Properties xmlns="http://schemas.openxmlformats.org/officeDocument/2006/custom-properties" xmlns:vt="http://schemas.openxmlformats.org/officeDocument/2006/docPropsVTypes"/>
</file>