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Chemo-physical analysis and molecular dynamics (MD) simulation of moisture susceptibility of nano hydrated lime modified asphalt mixtures</w:t>
      </w:r>
      <w:br/>
      <w:hyperlink r:id="rId7" w:history="1">
        <w:r>
          <w:rPr>
            <w:color w:val="2980b9"/>
            <w:u w:val="single"/>
          </w:rPr>
          <w:t xml:space="preserve">https://vpn.csust.edu.cn/https/77726476706e69737468656265737421e3f44990357e6b5e7501c7a29d41/en/Detail/index/GARJ2015/SJESA57DB97B42A30EC718B5FF4266294EE5</w:t>
        </w:r>
      </w:hyperlink>
    </w:p>
    <w:p>
      <w:pPr>
        <w:pStyle w:val="Heading1"/>
      </w:pPr>
      <w:bookmarkStart w:id="2" w:name="_Toc2"/>
      <w:r>
        <w:t>Article summary:</w:t>
      </w:r>
      <w:bookmarkEnd w:id="2"/>
    </w:p>
    <w:p>
      <w:pPr>
        <w:jc w:val="both"/>
      </w:pPr>
      <w:r>
        <w:rPr/>
        <w:t xml:space="preserve">1. This study investigates the moisture susceptibility of nano hydrated lime (NHL) modified asphalt mixtures and determines the fundamental factors of moisture damage in asphalt mixtures using molecular dynamics (MD).</w:t>
      </w:r>
    </w:p>
    <w:p>
      <w:pPr>
        <w:jc w:val="both"/>
      </w:pPr>
      <w:r>
        <w:rPr/>
        <w:t xml:space="preserve">2. The tensile strength ratio (TSR) test was used to evaluate the moisture susceptibility of asphalt mixtures, and Fourier Transform Infrared Spectroscopy (FTIR) attenuated total reflection (ATR) was used to analyze the polar groups extracted from the tested asphalt mixtures.</w:t>
      </w:r>
    </w:p>
    <w:p>
      <w:pPr>
        <w:jc w:val="both"/>
      </w:pPr>
      <w:r>
        <w:rPr/>
        <w:t xml:space="preserve">3. MD simulations were used to explore the essential mechanisms for the moisture susceptibility of asphalt mixtures, and to analyze the effect that aging of asphalt binders has on the moisture damage in asphalt mixtures.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a study conducted to investigate the moisture susceptibility of nano hydrated lime (NHL) modified asphalt mixtures and determine the fundamental factors of moisture damage in asphalt mixtures using molecular dynamics (MD). The article is well-structured and provides detailed information about each step taken during this research process, including an explanation of how different tests were used to evaluate the moisture susceptibility of asphalt mixtures, as well as how MD simulations were used to explore essential mechanisms for this phenomenon. </w:t>
      </w:r>
    </w:p>
    <w:p>
      <w:pPr>
        <w:jc w:val="both"/>
      </w:pPr>
      <w:r>
        <w:rPr/>
        <w:t xml:space="preserve">The article appears to be reliable and trustworthy overall, as it provides evidence for its claims through references and citations. However, there are some potential biases that should be noted. For example, while it is mentioned that different solutions were used to extract polar groups from tested asphalt mixtures, it is not clear what type of solutions were used or why they were chosen over other possible solutions. Additionally, while it is stated that carboxylic acids and ketones are primary aging products in asphalt, there is no discussion about other possible aging products or their effects on moisture damage in asphalt mixtures. Furthermore, while MD simulations are discussed at length in this article, there is no mention of any experiments or tests conducted outside of MD simulations that could have been used to verify these results. </w:t>
      </w:r>
    </w:p>
    <w:p>
      <w:pPr>
        <w:jc w:val="both"/>
      </w:pPr>
      <w:r>
        <w:rPr/>
        <w:t xml:space="preserve">In conclusion, this article provides a thorough overview of a study conducted on NHL modified asphalt mixtures with regards to their moisture susceptibility; however,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Moisture damage in asphalt mixtures</w:t>
      </w:r>
    </w:p>
    <w:p>
      <w:pPr>
        <w:spacing w:after="0"/>
        <w:numPr>
          <w:ilvl w:val="0"/>
          <w:numId w:val="2"/>
        </w:numPr>
      </w:pPr>
      <w:r>
        <w:rPr/>
        <w:t xml:space="preserve">Aging products in asphalt</w:t>
      </w:r>
    </w:p>
    <w:p>
      <w:pPr>
        <w:spacing w:after="0"/>
        <w:numPr>
          <w:ilvl w:val="0"/>
          <w:numId w:val="2"/>
        </w:numPr>
      </w:pPr>
      <w:r>
        <w:rPr/>
        <w:t xml:space="preserve">Polar group extraction solutions</w:t>
      </w:r>
    </w:p>
    <w:p>
      <w:pPr>
        <w:spacing w:after="0"/>
        <w:numPr>
          <w:ilvl w:val="0"/>
          <w:numId w:val="2"/>
        </w:numPr>
      </w:pPr>
      <w:r>
        <w:rPr/>
        <w:t xml:space="preserve">Verification of MD simulation results</w:t>
      </w:r>
    </w:p>
    <w:p>
      <w:pPr>
        <w:spacing w:after="0"/>
        <w:numPr>
          <w:ilvl w:val="0"/>
          <w:numId w:val="2"/>
        </w:numPr>
      </w:pPr>
      <w:r>
        <w:rPr/>
        <w:t xml:space="preserve">Effects of carboxylic acids and ketones on asphalt</w:t>
      </w:r>
    </w:p>
    <w:p>
      <w:pPr>
        <w:numPr>
          <w:ilvl w:val="0"/>
          <w:numId w:val="2"/>
        </w:numPr>
      </w:pPr>
      <w:r>
        <w:rPr/>
        <w:t xml:space="preserve">Alternative tests for moisture susceptibility of asphalt mixtures</w:t>
      </w:r>
    </w:p>
    <w:p>
      <w:pPr>
        <w:pStyle w:val="Heading1"/>
      </w:pPr>
      <w:bookmarkStart w:id="6" w:name="_Toc6"/>
      <w:r>
        <w:t>Report location:</w:t>
      </w:r>
      <w:bookmarkEnd w:id="6"/>
    </w:p>
    <w:p>
      <w:hyperlink r:id="rId8" w:history="1">
        <w:r>
          <w:rPr>
            <w:color w:val="2980b9"/>
            <w:u w:val="single"/>
          </w:rPr>
          <w:t xml:space="preserve">https://www.fullpicture.app/item/90a276b3fee0ac807ebb7167ff765e34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E04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csust.edu.cn/https/77726476706e69737468656265737421e3f44990357e6b5e7501c7a29d41/en/Detail/index/GARJ2015/SJESA57DB97B42A30EC718B5FF4266294EE5" TargetMode="External"/><Relationship Id="rId8" Type="http://schemas.openxmlformats.org/officeDocument/2006/relationships/hyperlink" Target="https://www.fullpicture.app/item/90a276b3fee0ac807ebb7167ff765e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2023-03-01T12:54:54+01:00</dcterms:created>
  <dcterms:modified xsi:type="dcterms:W3CDTF">2023-03-01T12:54:54+01:00</dcterms:modified>
</cp:coreProperties>
</file>

<file path=docProps/custom.xml><?xml version="1.0" encoding="utf-8"?>
<Properties xmlns="http://schemas.openxmlformats.org/officeDocument/2006/custom-properties" xmlns:vt="http://schemas.openxmlformats.org/officeDocument/2006/docPropsVTypes"/>
</file>