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Microalgal Aquafeeds As Part of a Circular Bioeconomy - ScienceDirect</w:t>
      </w:r>
      <w:br/>
      <w:hyperlink r:id="rId7" w:history="1">
        <w:r>
          <w:rPr>
            <w:color w:val="2980b9"/>
            <w:u w:val="single"/>
          </w:rPr>
          <w:t xml:space="preserve">https://www.sciencedirect.com/science/article/abs/pii/S1360138519301499</w:t>
        </w:r>
      </w:hyperlink>
    </w:p>
    <w:p>
      <w:pPr>
        <w:pStyle w:val="Heading1"/>
      </w:pPr>
      <w:bookmarkStart w:id="2" w:name="_Toc2"/>
      <w:r>
        <w:t>Article summary:</w:t>
      </w:r>
      <w:bookmarkEnd w:id="2"/>
    </w:p>
    <w:p>
      <w:pPr>
        <w:jc w:val="both"/>
      </w:pPr>
      <w:r>
        <w:rPr/>
        <w:t xml:space="preserve">1. 全球对水产养殖饲料的需求不断增加，特别是高蛋白质食物的需求。</w:t>
      </w:r>
    </w:p>
    <w:p>
      <w:pPr>
        <w:jc w:val="both"/>
      </w:pPr>
      <w:r>
        <w:rPr/>
        <w:t xml:space="preserve">2. 微藻可以作为水产养殖饲料的重要来源，提供必需氨基酸、ω-3脂肪酸、色素和抗氧化剂等关键营养物质。</w:t>
      </w:r>
    </w:p>
    <w:p>
      <w:pPr>
        <w:jc w:val="both"/>
      </w:pPr>
      <w:r>
        <w:rPr/>
        <w:t xml:space="preserve">3. 微藻还可以用于生产动物疫苗、生长促进剂和抗菌剂等重组产品，以及在多营养级联养殖系统中实现循环利用。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这篇文章主要探讨了微藻作为循环生物经济的一部分在水产养殖中的应用。然而，文章存在一些潜在的偏见和问题。</w:t>
      </w:r>
    </w:p>
    <w:p>
      <w:pPr>
        <w:jc w:val="both"/>
      </w:pPr>
      <w:r>
        <w:rPr/>
        <w:t xml:space="preserve"/>
      </w:r>
    </w:p>
    <w:p>
      <w:pPr>
        <w:jc w:val="both"/>
      </w:pPr>
      <w:r>
        <w:rPr/>
        <w:t xml:space="preserve">首先，文章强调了全球食品安全和高质量蛋白需求的增加，但没有提及其他可能的解决方案。例如，可以通过改善农业实践、减少粮食浪费和推广植物蛋白替代品等方式来满足人们对高质量蛋白的需求。</w:t>
      </w:r>
    </w:p>
    <w:p>
      <w:pPr>
        <w:jc w:val="both"/>
      </w:pPr>
      <w:r>
        <w:rPr/>
        <w:t xml:space="preserve"/>
      </w:r>
    </w:p>
    <w:p>
      <w:pPr>
        <w:jc w:val="both"/>
      </w:pPr>
      <w:r>
        <w:rPr/>
        <w:t xml:space="preserve">其次，文章过于强调微藻作为饲料来源的优势，但没有提及其潜在的风险和限制。微藻生产需要大量的水、光能和营养物质，并且可能会导致水体富营养化和生态系统破坏。此外，微藻饲料的成本也可能较高，限制了其在大规模应用中的可行性。</w:t>
      </w:r>
    </w:p>
    <w:p>
      <w:pPr>
        <w:jc w:val="both"/>
      </w:pPr>
      <w:r>
        <w:rPr/>
        <w:t xml:space="preserve"/>
      </w:r>
    </w:p>
    <w:p>
      <w:pPr>
        <w:jc w:val="both"/>
      </w:pPr>
      <w:r>
        <w:rPr/>
        <w:t xml:space="preserve">此外，在讨论微藻饲料对动物健康和生长的影响时，文章只提到了一些积极结果，并没有探讨潜在的负面影响或副作用。这种片面报道可能会误导读者对微藻饲料效果的真实了解。</w:t>
      </w:r>
    </w:p>
    <w:p>
      <w:pPr>
        <w:jc w:val="both"/>
      </w:pPr>
      <w:r>
        <w:rPr/>
        <w:t xml:space="preserve"/>
      </w:r>
    </w:p>
    <w:p>
      <w:pPr>
        <w:jc w:val="both"/>
      </w:pPr>
      <w:r>
        <w:rPr/>
        <w:t xml:space="preserve">最后，文章没有提供足够的证据来支持其主张。虽然提到了一些研究结果和市场数据，但没有提供具体的引用或链接，使读者无法验证这些信息的准确性和可靠性。</w:t>
      </w:r>
    </w:p>
    <w:p>
      <w:pPr>
        <w:jc w:val="both"/>
      </w:pPr>
      <w:r>
        <w:rPr/>
        <w:t xml:space="preserve"/>
      </w:r>
    </w:p>
    <w:p>
      <w:pPr>
        <w:jc w:val="both"/>
      </w:pPr>
      <w:r>
        <w:rPr/>
        <w:t xml:space="preserve">综上所述，这篇文章存在一些潜在的偏见和问题，包括片面报道、缺乏证据支持和忽视潜在风险等。读者应该对其中的观点保持审慎，并寻找更全面和客观的信息来评估微藻饲料在水产养殖中的潜力和可行性。</w:t>
      </w:r>
    </w:p>
    <w:p>
      <w:pPr>
        <w:pStyle w:val="Heading1"/>
      </w:pPr>
      <w:bookmarkStart w:id="5" w:name="_Toc5"/>
      <w:r>
        <w:t>Topics for further research:</w:t>
      </w:r>
      <w:bookmarkEnd w:id="5"/>
    </w:p>
    <w:p>
      <w:pPr>
        <w:spacing w:after="0"/>
        <w:numPr>
          <w:ilvl w:val="0"/>
          <w:numId w:val="2"/>
        </w:numPr>
      </w:pPr>
      <w:r>
        <w:rPr/>
        <w:t xml:space="preserve">全球食品安全和高质量蛋白需求的其他解决方案
</w:t>
      </w:r>
    </w:p>
    <w:p>
      <w:pPr>
        <w:spacing w:after="0"/>
        <w:numPr>
          <w:ilvl w:val="0"/>
          <w:numId w:val="2"/>
        </w:numPr>
      </w:pPr>
      <w:r>
        <w:rPr/>
        <w:t xml:space="preserve">微藻生产的风险和限制
</w:t>
      </w:r>
    </w:p>
    <w:p>
      <w:pPr>
        <w:spacing w:after="0"/>
        <w:numPr>
          <w:ilvl w:val="0"/>
          <w:numId w:val="2"/>
        </w:numPr>
      </w:pPr>
      <w:r>
        <w:rPr/>
        <w:t xml:space="preserve">微藻饲料的成本和可行性
</w:t>
      </w:r>
    </w:p>
    <w:p>
      <w:pPr>
        <w:spacing w:after="0"/>
        <w:numPr>
          <w:ilvl w:val="0"/>
          <w:numId w:val="2"/>
        </w:numPr>
      </w:pPr>
      <w:r>
        <w:rPr/>
        <w:t xml:space="preserve">微藻饲料对动物健康和生长的负面影响或副作用
</w:t>
      </w:r>
    </w:p>
    <w:p>
      <w:pPr>
        <w:spacing w:after="0"/>
        <w:numPr>
          <w:ilvl w:val="0"/>
          <w:numId w:val="2"/>
        </w:numPr>
      </w:pPr>
      <w:r>
        <w:rPr/>
        <w:t xml:space="preserve">文章提供的证据支持的准确性和可靠性
</w:t>
      </w:r>
    </w:p>
    <w:p>
      <w:pPr>
        <w:numPr>
          <w:ilvl w:val="0"/>
          <w:numId w:val="2"/>
        </w:numPr>
      </w:pPr>
      <w:r>
        <w:rPr/>
        <w:t xml:space="preserve">微藻饲料在水产养殖中的潜力和可行性的全面评估</w:t>
      </w:r>
    </w:p>
    <w:p>
      <w:pPr>
        <w:pStyle w:val="Heading1"/>
      </w:pPr>
      <w:bookmarkStart w:id="6" w:name="_Toc6"/>
      <w:r>
        <w:t>Report location:</w:t>
      </w:r>
      <w:bookmarkEnd w:id="6"/>
    </w:p>
    <w:p>
      <w:hyperlink r:id="rId8" w:history="1">
        <w:r>
          <w:rPr>
            <w:color w:val="2980b9"/>
            <w:u w:val="single"/>
          </w:rPr>
          <w:t xml:space="preserve">https://www.fullpicture.app/item/90b42cf736538767603e694f7afa1632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8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0138519301499" TargetMode="External"/><Relationship Id="rId8" Type="http://schemas.openxmlformats.org/officeDocument/2006/relationships/hyperlink" Target="https://www.fullpicture.app/item/90b42cf736538767603e694f7afa16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2023-12-21T04:36:39+01:00</dcterms:created>
  <dcterms:modified xsi:type="dcterms:W3CDTF">2023-12-21T04:36:39+01:00</dcterms:modified>
</cp:coreProperties>
</file>

<file path=docProps/custom.xml><?xml version="1.0" encoding="utf-8"?>
<Properties xmlns="http://schemas.openxmlformats.org/officeDocument/2006/custom-properties" xmlns:vt="http://schemas.openxmlformats.org/officeDocument/2006/docPropsVTypes"/>
</file>