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一种感知感知的NMPC，用于基于视觉的目标跟踪和多旋翼无人机的碰撞避免 |IEEE会议出版物 |IEEE Xplore</w:t>
      </w:r>
      <w:br/>
      <w:hyperlink r:id="rId7" w:history="1">
        <w:r>
          <w:rPr>
            <w:color w:val="2980b9"/>
            <w:u w:val="single"/>
          </w:rPr>
          <w:t xml:space="preserve">https://ieeexplore.ieee.org/abstract/document/9836071</w:t>
        </w:r>
      </w:hyperlink>
    </w:p>
    <w:p>
      <w:pPr>
        <w:pStyle w:val="Heading1"/>
      </w:pPr>
      <w:bookmarkStart w:id="2" w:name="_Toc2"/>
      <w:r>
        <w:t>Article summary:</w:t>
      </w:r>
      <w:bookmarkEnd w:id="2"/>
    </w:p>
    <w:p>
      <w:pPr>
        <w:jc w:val="both"/>
      </w:pPr>
      <w:r>
        <w:rPr/>
        <w:t xml:space="preserve">1. 该文提出了一种基于视觉的多旋翼飞行器目标跟踪和防撞感知非线性模型预测控制（NMPC）策略。</w:t>
      </w:r>
    </w:p>
    <w:p>
      <w:pPr>
        <w:jc w:val="both"/>
      </w:pPr>
      <w:r>
        <w:rPr/>
        <w:t xml:space="preserve">2. 拟议的控制策略考虑了扭矩水平的现实驱动限制和视觉感知约束，以在符合任务目标的同时加强目标的能见度覆盖，并允许在由具有弹道运动的动态障碍物组成的工作区区域中安全导航。</w:t>
      </w:r>
    </w:p>
    <w:p>
      <w:pPr>
        <w:jc w:val="both"/>
      </w:pPr>
      <w:r>
        <w:rPr/>
        <w:t xml:space="preserve">3. 该配方是通用的，适用于一大类多旋翼车辆，包括四旋翼等共面设计以及带有倾斜螺旋桨的全驱动平台。</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技术性文章，该文的内容主要集中在介绍一种基于视觉的多旋翼飞行器目标跟踪和防撞感知非线性模型预测控制（NMPC）策略。文章提出了一个通用的控制方案，适用于多种类型的多旋翼车辆，并通过MATLAB实现的闭环仿真验证了其可行性和有效性。</w:t>
      </w:r>
    </w:p>
    <w:p>
      <w:pPr>
        <w:jc w:val="both"/>
      </w:pPr>
      <w:r>
        <w:rPr/>
        <w:t xml:space="preserve"/>
      </w:r>
    </w:p>
    <w:p>
      <w:pPr>
        <w:jc w:val="both"/>
      </w:pPr>
      <w:r>
        <w:rPr/>
        <w:t xml:space="preserve">然而，该文章存在一些潜在偏见和不足之处。首先，文章没有充分考虑可能存在的风险和安全问题。例如，在实际应用中，多旋翼无人机可能会遭遇突发情况或意外事件，如天气变化、电池故障等，这些因素都可能影响到飞行器的稳定性和安全性。此外，在使用无人机进行目标跟踪时，也需要考虑到隐私保护等相关问题。</w:t>
      </w:r>
    </w:p>
    <w:p>
      <w:pPr>
        <w:jc w:val="both"/>
      </w:pPr>
      <w:r>
        <w:rPr/>
        <w:t xml:space="preserve"/>
      </w:r>
    </w:p>
    <w:p>
      <w:pPr>
        <w:jc w:val="both"/>
      </w:pPr>
      <w:r>
        <w:rPr/>
        <w:t xml:space="preserve">其次，该文章未能平等地呈现双方观点。文章只介绍了作者提出的控制方案，并未对其他类似方案进行比较或评估。这样容易给读者造成误解或片面理解。</w:t>
      </w:r>
    </w:p>
    <w:p>
      <w:pPr>
        <w:jc w:val="both"/>
      </w:pPr>
      <w:r>
        <w:rPr/>
        <w:t xml:space="preserve"/>
      </w:r>
    </w:p>
    <w:p>
      <w:pPr>
        <w:jc w:val="both"/>
      </w:pPr>
      <w:r>
        <w:rPr/>
        <w:t xml:space="preserve">最后，该文章存在宣传内容的嫌疑。尽管作者并未明确表达任何商业利益或宣传意图，但文章中使用了一些夸大其词的措辞，如“有效性”、“通用性”等，这可能会给读者留下不必要的印象。</w:t>
      </w:r>
    </w:p>
    <w:p>
      <w:pPr>
        <w:pStyle w:val="Heading1"/>
      </w:pPr>
      <w:bookmarkStart w:id="5" w:name="_Toc5"/>
      <w:r>
        <w:t>Topics for further research:</w:t>
      </w:r>
      <w:bookmarkEnd w:id="5"/>
    </w:p>
    <w:p>
      <w:pPr>
        <w:spacing w:after="0"/>
        <w:numPr>
          <w:ilvl w:val="0"/>
          <w:numId w:val="2"/>
        </w:numPr>
      </w:pPr>
      <w:r>
        <w:rPr/>
        <w:t xml:space="preserve">Safety concerns in unmanned aerial vehicles (UAVs)
</w:t>
      </w:r>
    </w:p>
    <w:p>
      <w:pPr>
        <w:spacing w:after="0"/>
        <w:numPr>
          <w:ilvl w:val="0"/>
          <w:numId w:val="2"/>
        </w:numPr>
      </w:pPr>
      <w:r>
        <w:rPr/>
        <w:t xml:space="preserve">Privacy issues in target tracking with UAVs
</w:t>
      </w:r>
    </w:p>
    <w:p>
      <w:pPr>
        <w:spacing w:after="0"/>
        <w:numPr>
          <w:ilvl w:val="0"/>
          <w:numId w:val="2"/>
        </w:numPr>
      </w:pPr>
      <w:r>
        <w:rPr/>
        <w:t xml:space="preserve">Comparison and evaluation of nonlinear model predictive control (NMPC) strategies for UAVs
</w:t>
      </w:r>
    </w:p>
    <w:p>
      <w:pPr>
        <w:spacing w:after="0"/>
        <w:numPr>
          <w:ilvl w:val="0"/>
          <w:numId w:val="2"/>
        </w:numPr>
      </w:pPr>
      <w:r>
        <w:rPr/>
        <w:t xml:space="preserve">Potential biases in the article's presentation of the NMPC strategy
</w:t>
      </w:r>
    </w:p>
    <w:p>
      <w:pPr>
        <w:spacing w:after="0"/>
        <w:numPr>
          <w:ilvl w:val="0"/>
          <w:numId w:val="2"/>
        </w:numPr>
      </w:pPr>
      <w:r>
        <w:rPr/>
        <w:t xml:space="preserve">Commercial interests and language in the article
</w:t>
      </w:r>
    </w:p>
    <w:p>
      <w:pPr>
        <w:numPr>
          <w:ilvl w:val="0"/>
          <w:numId w:val="2"/>
        </w:numPr>
      </w:pPr>
      <w:r>
        <w:rPr/>
        <w:t xml:space="preserve">Limitations and future directions for NMPC in UAV control</w:t>
      </w:r>
    </w:p>
    <w:p>
      <w:pPr>
        <w:pStyle w:val="Heading1"/>
      </w:pPr>
      <w:bookmarkStart w:id="6" w:name="_Toc6"/>
      <w:r>
        <w:t>Report location:</w:t>
      </w:r>
      <w:bookmarkEnd w:id="6"/>
    </w:p>
    <w:p>
      <w:hyperlink r:id="rId8" w:history="1">
        <w:r>
          <w:rPr>
            <w:color w:val="2980b9"/>
            <w:u w:val="single"/>
          </w:rPr>
          <w:t xml:space="preserve">https://www.fullpicture.app/item/90c1252e76a91a2b43204aeae4b4ba98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7FE2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836071" TargetMode="External"/><Relationship Id="rId8" Type="http://schemas.openxmlformats.org/officeDocument/2006/relationships/hyperlink" Target="https://www.fullpicture.app/item/90c1252e76a91a2b43204aeae4b4ba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2023-12-30T16:32:32+01:00</dcterms:created>
  <dcterms:modified xsi:type="dcterms:W3CDTF">2023-12-30T16:32:32+01:00</dcterms:modified>
</cp:coreProperties>
</file>

<file path=docProps/custom.xml><?xml version="1.0" encoding="utf-8"?>
<Properties xmlns="http://schemas.openxmlformats.org/officeDocument/2006/custom-properties" xmlns:vt="http://schemas.openxmlformats.org/officeDocument/2006/docPropsVTypes"/>
</file>