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genome of the critically endangered Baer’s Pochard, Aythya baeri, and its phylogenetic relationship with other Anatidae species | Scientific Reports</w:t>
      </w:r>
      <w:br/>
      <w:hyperlink r:id="rId7" w:history="1">
        <w:r>
          <w:rPr>
            <w:color w:val="2980b9"/>
            <w:u w:val="single"/>
          </w:rPr>
          <w:t xml:space="preserve">https://www.nature.com/articles/s41598-021-03868-7</w:t>
        </w:r>
      </w:hyperlink>
    </w:p>
    <w:p>
      <w:pPr>
        <w:pStyle w:val="Heading1"/>
      </w:pPr>
      <w:bookmarkStart w:id="2" w:name="_Toc2"/>
      <w:r>
        <w:t>Article summary:</w:t>
      </w:r>
      <w:bookmarkEnd w:id="2"/>
    </w:p>
    <w:p>
      <w:pPr>
        <w:jc w:val="both"/>
      </w:pPr>
      <w:r>
        <w:rPr/>
        <w:t xml:space="preserve">1. The mitochondrial genome of the critically endangered Baer’s Pochard, Aythya baeri, was successfully sequenced and deposited in GenBank.</w:t>
      </w:r>
    </w:p>
    <w:p>
      <w:pPr>
        <w:jc w:val="both"/>
      </w:pPr>
      <w:r>
        <w:rPr/>
        <w:t xml:space="preserve">2. The mitogenome of A. baeri displayed a typical circular structure, including 13 protein-coding genes, 22 transfer RNA genes, two ribosomal RNA genes, and one control region.</w:t>
      </w:r>
    </w:p>
    <w:p>
      <w:pPr>
        <w:jc w:val="both"/>
      </w:pPr>
      <w:r>
        <w:rPr/>
        <w:t xml:space="preserve">3. Analysis of the mitogenome revealed that codons encoding Leu1, Ala, Thr, Pro, and Ile were the most common while those encoding Cys were the least commonly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“Mitochondrial genome of the critically endangered Baer’s Pochard, Aythya baeri, and its phylogenetic relationship with other Anatidae species” is a scientific report published in Scientific Reports that provides an analysis of the mitochondrial genome of the critically endangered Baer’s Pochard (Aythya baeri). The article is well written and provides detailed information on the characteristics of the mitogenome as well as its comparison to other related species. The authors also provide an analysis of codon usage and selection pressures on protein-coding genes as well as ribosomal RNA genes.</w:t>
      </w:r>
    </w:p>
    <w:p>
      <w:pPr>
        <w:jc w:val="both"/>
      </w:pPr>
      <w:r>
        <w:rPr/>
        <w:t xml:space="preserve">The article is generally reliable and trustworthy; however there are some potential biases that should be noted. For example, there is no discussion or exploration of counterarguments or alternative explanations for their findings which could lead to a one-sided reporting of their results. Additionally, there is no mention or discussion of possible risks associated with their research which could lead to partiality in their reporting. Furthermore, there are some unsupported claims made throughout the article such as when they state that “the mechanism of structural compensation between the other structures [of tRNA] is possible” without providing any evidence for this claim or exploring any counterarguments or alternative explanations for this phenomenon.</w:t>
      </w:r>
    </w:p>
    <w:p>
      <w:pPr>
        <w:jc w:val="both"/>
      </w:pPr>
      <w:r>
        <w:rPr/>
        <w:t xml:space="preserve">In conclusion, while this article provides a thorough analysis of the mitochondrial genome of Aythya baeri and its comparison to other related species it does have some potential biases that should be noted such as one-sided reporting and unsupported claims which could lead to partiality in their reporting.</w:t>
      </w:r>
    </w:p>
    <w:p>
      <w:pPr>
        <w:pStyle w:val="Heading1"/>
      </w:pPr>
      <w:bookmarkStart w:id="5" w:name="_Toc5"/>
      <w:r>
        <w:t>Topics for further research:</w:t>
      </w:r>
      <w:bookmarkEnd w:id="5"/>
    </w:p>
    <w:p>
      <w:pPr>
        <w:spacing w:after="0"/>
        <w:numPr>
          <w:ilvl w:val="0"/>
          <w:numId w:val="2"/>
        </w:numPr>
      </w:pPr>
      <w:r>
        <w:rPr/>
        <w:t xml:space="preserve">Mitochondrial genome evolution</w:t>
      </w:r>
    </w:p>
    <w:p>
      <w:pPr>
        <w:spacing w:after="0"/>
        <w:numPr>
          <w:ilvl w:val="0"/>
          <w:numId w:val="2"/>
        </w:numPr>
      </w:pPr>
      <w:r>
        <w:rPr/>
        <w:t xml:space="preserve">Codon usage bias</w:t>
      </w:r>
    </w:p>
    <w:p>
      <w:pPr>
        <w:spacing w:after="0"/>
        <w:numPr>
          <w:ilvl w:val="0"/>
          <w:numId w:val="2"/>
        </w:numPr>
      </w:pPr>
      <w:r>
        <w:rPr/>
        <w:t xml:space="preserve">Structural compensation of tRNA</w:t>
      </w:r>
    </w:p>
    <w:p>
      <w:pPr>
        <w:spacing w:after="0"/>
        <w:numPr>
          <w:ilvl w:val="0"/>
          <w:numId w:val="2"/>
        </w:numPr>
      </w:pPr>
      <w:r>
        <w:rPr/>
        <w:t xml:space="preserve">Phylogenetic relationships of Anatidae species</w:t>
      </w:r>
    </w:p>
    <w:p>
      <w:pPr>
        <w:spacing w:after="0"/>
        <w:numPr>
          <w:ilvl w:val="0"/>
          <w:numId w:val="2"/>
        </w:numPr>
      </w:pPr>
      <w:r>
        <w:rPr/>
        <w:t xml:space="preserve">Risks associated with mitochondrial genome research</w:t>
      </w:r>
    </w:p>
    <w:p>
      <w:pPr>
        <w:numPr>
          <w:ilvl w:val="0"/>
          <w:numId w:val="2"/>
        </w:numPr>
      </w:pPr>
      <w:r>
        <w:rPr/>
        <w:t xml:space="preserve">Alternative explanations for mitochondrial genome findings</w:t>
      </w:r>
    </w:p>
    <w:p>
      <w:pPr>
        <w:pStyle w:val="Heading1"/>
      </w:pPr>
      <w:bookmarkStart w:id="6" w:name="_Toc6"/>
      <w:r>
        <w:t>Report location:</w:t>
      </w:r>
      <w:bookmarkEnd w:id="6"/>
    </w:p>
    <w:p>
      <w:hyperlink r:id="rId8" w:history="1">
        <w:r>
          <w:rPr>
            <w:color w:val="2980b9"/>
            <w:u w:val="single"/>
          </w:rPr>
          <w:t xml:space="preserve">https://www.fullpicture.app/item/90c381ca628aa7012d764ec3921fb2d7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5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03868-7" TargetMode="External"/><Relationship Id="rId8" Type="http://schemas.openxmlformats.org/officeDocument/2006/relationships/hyperlink" Target="https://www.fullpicture.app/item/90c381ca628aa7012d764ec3921fb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2023-02-28T01:12:52+01:00</dcterms:created>
  <dcterms:modified xsi:type="dcterms:W3CDTF">2023-02-28T01:12:52+01:00</dcterms:modified>
</cp:coreProperties>
</file>

<file path=docProps/custom.xml><?xml version="1.0" encoding="utf-8"?>
<Properties xmlns="http://schemas.openxmlformats.org/officeDocument/2006/custom-properties" xmlns:vt="http://schemas.openxmlformats.org/officeDocument/2006/docPropsVTypes"/>
</file>