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Fabrication and evaluation of dodecyl imide maleopimaric acid glycidyl methacrylate ester modified silica with multiple retention mechanisms for reversed phase liquid chromatography - ScienceDirect</w:t>
      </w:r>
      <w:br/>
      <w:hyperlink r:id="rId7" w:history="1">
        <w:r>
          <w:rPr>
            <w:color w:val="2980b9"/>
            <w:u w:val="single"/>
          </w:rPr>
          <w:t xml:space="preserve">https://www.sciencedirect.com/science/article/pii/S0021967322009384</w:t>
        </w:r>
      </w:hyperlink>
    </w:p>
    <w:p>
      <w:pPr>
        <w:pStyle w:val="Heading1"/>
      </w:pPr>
      <w:bookmarkStart w:id="2" w:name="_Toc2"/>
      <w:r>
        <w:t>Article summary:</w:t>
      </w:r>
      <w:bookmarkEnd w:id="2"/>
    </w:p>
    <w:p>
      <w:pPr>
        <w:jc w:val="both"/>
      </w:pPr>
      <w:r>
        <w:rPr/>
        <w:t xml:space="preserve">1. A new strategy for applying rosin to design stationary phase for liquid chromatography was proposed.</w:t>
      </w:r>
    </w:p>
    <w:p>
      <w:pPr>
        <w:jc w:val="both"/>
      </w:pPr>
      <w:r>
        <w:rPr/>
        <w:t xml:space="preserve">2. Dodecyl imide maleopimaric acid glycidyl methacrylate ester (C12-MPAGN) was synthesized and bonded to the silica.</w:t>
      </w:r>
    </w:p>
    <w:p>
      <w:pPr>
        <w:jc w:val="both"/>
      </w:pPr>
      <w:r>
        <w:rPr/>
        <w:t xml:space="preserve">3. Excellent separation selectivity of 6 alkylbenzenes, 10 PAHs, 6 phenols and 5 flavonoids was achieved.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conducted on the fabrication and evaluation of dodecyl imide maleopimaric acid glycidyl methacrylate ester modified silica with multiple retention mechanisms for reversed phase liquid chromatography. The article provides a detailed description of the research process, from synthesis of C12-MPAGN to its bonding to the silica, as well as a thorough analysis of the results obtained from testing various compounds on the Sil-C12-MPAGN column. The article also presents evidence for its claims in the form of FT-IR, TGA, SEM, and EA data which support that C12-MPAGN was successfully immobilized on the silica surface. Furthermore, it provides quantitative determination results for paclitaxel content in Yew bark extract which further supports its claims regarding excellent separation selectivity achieved by Sil-C12-MPAGN column. </w:t>
      </w:r>
    </w:p>
    <w:p>
      <w:pPr>
        <w:jc w:val="both"/>
      </w:pPr>
      <w:r>
        <w:rPr/>
        <w:t xml:space="preserve">The article does not appear to be biased or one sided in its reporting as it presents both sides equally and does not make any unsupported claims or omit any points of consideration or evidence for its claims made. It also does not contain any promotional content or partiality towards any particular side or opinion. Additionally, possible risks are noted throughout the article such as potential toxicity associated with C12-MPAGN synthesis and use of hazardous chemicals during synthesis process which makes it more reliable and trustworthy in terms of safety considerations.</w:t>
      </w:r>
    </w:p>
    <w:p>
      <w:pPr>
        <w:pStyle w:val="Heading1"/>
      </w:pPr>
      <w:bookmarkStart w:id="5" w:name="_Toc5"/>
      <w:r>
        <w:t>Topics for further research:</w:t>
      </w:r>
      <w:bookmarkEnd w:id="5"/>
    </w:p>
    <w:p>
      <w:pPr>
        <w:spacing w:after="0"/>
        <w:numPr>
          <w:ilvl w:val="0"/>
          <w:numId w:val="2"/>
        </w:numPr>
      </w:pPr>
      <w:r>
        <w:rPr/>
        <w:t xml:space="preserve">Reversed phase liquid chromatography</w:t>
      </w:r>
    </w:p>
    <w:p>
      <w:pPr>
        <w:spacing w:after="0"/>
        <w:numPr>
          <w:ilvl w:val="0"/>
          <w:numId w:val="2"/>
        </w:numPr>
      </w:pPr>
      <w:r>
        <w:rPr/>
        <w:t xml:space="preserve">Paclitaxel content determination</w:t>
      </w:r>
    </w:p>
    <w:p>
      <w:pPr>
        <w:spacing w:after="0"/>
        <w:numPr>
          <w:ilvl w:val="0"/>
          <w:numId w:val="2"/>
        </w:numPr>
      </w:pPr>
      <w:r>
        <w:rPr/>
        <w:t xml:space="preserve">FT-IR analysis</w:t>
      </w:r>
    </w:p>
    <w:p>
      <w:pPr>
        <w:spacing w:after="0"/>
        <w:numPr>
          <w:ilvl w:val="0"/>
          <w:numId w:val="2"/>
        </w:numPr>
      </w:pPr>
      <w:r>
        <w:rPr/>
        <w:t xml:space="preserve">TGA analysis</w:t>
      </w:r>
    </w:p>
    <w:p>
      <w:pPr>
        <w:spacing w:after="0"/>
        <w:numPr>
          <w:ilvl w:val="0"/>
          <w:numId w:val="2"/>
        </w:numPr>
      </w:pPr>
      <w:r>
        <w:rPr/>
        <w:t xml:space="preserve">SEM analysis</w:t>
      </w:r>
    </w:p>
    <w:p>
      <w:pPr>
        <w:numPr>
          <w:ilvl w:val="0"/>
          <w:numId w:val="2"/>
        </w:numPr>
      </w:pPr>
      <w:r>
        <w:rPr/>
        <w:t xml:space="preserve">EA analysis</w:t>
      </w:r>
    </w:p>
    <w:p>
      <w:pPr>
        <w:pStyle w:val="Heading1"/>
      </w:pPr>
      <w:bookmarkStart w:id="6" w:name="_Toc6"/>
      <w:r>
        <w:t>Report location:</w:t>
      </w:r>
      <w:bookmarkEnd w:id="6"/>
    </w:p>
    <w:p>
      <w:hyperlink r:id="rId8" w:history="1">
        <w:r>
          <w:rPr>
            <w:color w:val="2980b9"/>
            <w:u w:val="single"/>
          </w:rPr>
          <w:t xml:space="preserve">https://www.fullpicture.app/item/9111daf6cf169b048aa41e48e2d6df0e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7FA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67322009384" TargetMode="External"/><Relationship Id="rId8" Type="http://schemas.openxmlformats.org/officeDocument/2006/relationships/hyperlink" Target="https://www.fullpicture.app/item/9111daf6cf169b048aa41e48e2d6df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2023-02-23T10:13:02+01:00</dcterms:created>
  <dcterms:modified xsi:type="dcterms:W3CDTF">2023-02-23T10:13:02+01:00</dcterms:modified>
</cp:coreProperties>
</file>

<file path=docProps/custom.xml><?xml version="1.0" encoding="utf-8"?>
<Properties xmlns="http://schemas.openxmlformats.org/officeDocument/2006/custom-properties" xmlns:vt="http://schemas.openxmlformats.org/officeDocument/2006/docPropsVTypes"/>
</file>