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Towards a study of gene regulatory constraints to morphological evolution of the Drosophila ocellar region | bioRxiv</w:t>
      </w:r>
      <w:br/>
      <w:hyperlink r:id="rId7" w:history="1">
        <w:r>
          <w:rPr>
            <w:color w:val="2980b9"/>
            <w:u w:val="single"/>
          </w:rPr>
          <w:t xml:space="preserve">https://www.biorxiv.org/content/10.1101/031948v2.full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This article explores the gene regulatory networks (GRNs) that control the morphology and function of organs, and how they restrict the morphological and functional variations that an organ can experience. </w:t>
      </w:r>
    </w:p>
    <w:p>
      <w:pPr>
        <w:jc w:val="both"/>
      </w:pPr>
      <w:r>
        <w:rPr/>
        <w:t xml:space="preserve">2. The article uses a small “3-node” GRN model to analyze the Hh-driven regulatory interactions controlling a simple visual structure: the ocellar region of Drosophila. </w:t>
      </w:r>
    </w:p>
    <w:p>
      <w:pPr>
        <w:jc w:val="both"/>
      </w:pPr>
      <w:r>
        <w:rPr/>
        <w:t xml:space="preserve">3. The study applies Bayesian Networks methods in order to identify the set of parameters with the largest contribution to morphological variation, and finds a correspondence between the predicted phenotypic range and that found in nature.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This article is published on bioRxiv, which posts many COVID19-related papers that have not been formally peer-reviewed and should not guide health-related behavior or be reported in the press as conclusive. Therefore, it is important to note that this article has not been peer-reviewed yet, so its claims should be taken with caution until further research is conducted. Additionally, while this article does provide some evidence for its claims, such as a limited sample of Drosophilids and other dipterans which finds a correspondence between the predicted phenotypic range and that found in nature, more evidence could be provided to strengthen its claims. Furthermore, there are no counterarguments presented in this article; it only presents one side of the argument without exploring any potential risks or drawbacks associated with its findings. Finally, there is no promotional content present in this article; however, it does appear to be slightly biased towards supporting its own claims without presenting both sides equally.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COVID19 peer-review</w:t>
      </w:r>
    </w:p>
    <w:p>
      <w:pPr>
        <w:spacing w:after="0"/>
        <w:numPr>
          <w:ilvl w:val="0"/>
          <w:numId w:val="2"/>
        </w:numPr>
      </w:pPr>
      <w:r>
        <w:rPr/>
        <w:t xml:space="preserve">Risks associated with predicted phenotypic range</w:t>
      </w:r>
    </w:p>
    <w:p>
      <w:pPr>
        <w:spacing w:after="0"/>
        <w:numPr>
          <w:ilvl w:val="0"/>
          <w:numId w:val="2"/>
        </w:numPr>
      </w:pPr>
      <w:r>
        <w:rPr/>
        <w:t xml:space="preserve">Drosophilids and other dipterans</w:t>
      </w:r>
    </w:p>
    <w:p>
      <w:pPr>
        <w:spacing w:after="0"/>
        <w:numPr>
          <w:ilvl w:val="0"/>
          <w:numId w:val="2"/>
        </w:numPr>
      </w:pPr>
      <w:r>
        <w:rPr/>
        <w:t xml:space="preserve">Evidence for predicted phenotypic range</w:t>
      </w:r>
    </w:p>
    <w:p>
      <w:pPr>
        <w:spacing w:after="0"/>
        <w:numPr>
          <w:ilvl w:val="0"/>
          <w:numId w:val="2"/>
        </w:numPr>
      </w:pPr>
      <w:r>
        <w:rPr/>
        <w:t xml:space="preserve">Biased research findings</w:t>
      </w:r>
    </w:p>
    <w:p>
      <w:pPr>
        <w:numPr>
          <w:ilvl w:val="0"/>
          <w:numId w:val="2"/>
        </w:numPr>
      </w:pPr>
      <w:r>
        <w:rPr/>
        <w:t xml:space="preserve">Promotional content in scientific research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https://www.fullpicture.app/item/911376db98098e48cdc83bd59fe666e6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7E8B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orxiv.org/content/10.1101/031948v2.full" TargetMode="External"/><Relationship Id="rId8" Type="http://schemas.openxmlformats.org/officeDocument/2006/relationships/hyperlink" Target="https://www.fullpicture.app/item/911376db98098e48cdc83bd59fe666e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2023-02-27T14:24:01+01:00</dcterms:created>
  <dcterms:modified xsi:type="dcterms:W3CDTF">2023-02-27T14:24:01+01:00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