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Cost-efficiency of rural sanitation promotion: activity-based costing and experimental evidence from Tanzania: Journal of Development Effectiveness: Vol 7, No 4</w:t>
      </w:r>
      <w:br/>
      <w:hyperlink r:id="rId7" w:history="1">
        <w:r>
          <w:rPr>
            <w:color w:val="2980b9"/>
            <w:u w:val="single"/>
          </w:rPr>
          <w:t xml:space="preserve">https://www.tandfonline.com/doi/abs/10.1080/19439342.2015.1105848?journalCode=rjde20</w:t>
        </w:r>
      </w:hyperlink>
    </w:p>
    <w:p>
      <w:pPr>
        <w:pStyle w:val="Heading1"/>
      </w:pPr>
      <w:bookmarkStart w:id="2" w:name="_Toc2"/>
      <w:r>
        <w:t>Article summary:</w:t>
      </w:r>
      <w:bookmarkEnd w:id="2"/>
    </w:p>
    <w:p>
      <w:pPr>
        <w:jc w:val="both"/>
      </w:pPr>
      <w:r>
        <w:rPr/>
        <w:t xml:space="preserve">1. This paper examines the cost-efficiency of a rural sanitation promotion campaign in Tanzania.</w:t>
      </w:r>
    </w:p>
    <w:p>
      <w:pPr>
        <w:jc w:val="both"/>
      </w:pPr>
      <w:r>
        <w:rPr/>
        <w:t xml:space="preserve">2. The study uses a randomised-controlled trial design to estimate costs and increased access to sanitation from samples of beneficiary and control populations.</w:t>
      </w:r>
    </w:p>
    <w:p>
      <w:pPr>
        <w:jc w:val="both"/>
      </w:pPr>
      <w:r>
        <w:rPr/>
        <w:t xml:space="preserve">3. Results show that the cost-per-person effectively gaining access to sanitation is substantially higher than the cost-per-person targeted or at-reach of the campaign, and that universal coverage can be obtained for 4% of Tanzania’s national GDP (2013).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randomized controlled trial design to support its claims. The authors also acknowledge potential biases in their study, such as the fact that take-up of improved sanitation by the target population was unknown in advance. Furthermore, they provide simulations based on parameters estimated from their study to demonstrate how cost efficiency could increase with higher take up rates. </w:t>
      </w:r>
    </w:p>
    <w:p>
      <w:pPr>
        <w:jc w:val="both"/>
      </w:pPr>
      <w:r>
        <w:rPr/>
        <w:t xml:space="preserve">However, there are some areas where the article could be improved upon. For example, while the authors acknowledge potential biases in their study, they do not explore any counterarguments or alternative explanations for their findings. Additionally, while they provide simulations based on parameters estimated from their study, they do not provide any evidence for these parameters or discuss any potential risks associated with them. Finally, while they acknowledge generous funding provided by the Bill and Melinda Gates Foundation, they do not discuss any potential conflicts of interest this may have caused or how it may have impacted their results.</w:t>
      </w:r>
    </w:p>
    <w:p>
      <w:pPr>
        <w:pStyle w:val="Heading1"/>
      </w:pPr>
      <w:bookmarkStart w:id="5" w:name="_Toc5"/>
      <w:r>
        <w:t>Topics for further research:</w:t>
      </w:r>
      <w:bookmarkEnd w:id="5"/>
    </w:p>
    <w:p>
      <w:pPr>
        <w:spacing w:after="0"/>
        <w:numPr>
          <w:ilvl w:val="0"/>
          <w:numId w:val="2"/>
        </w:numPr>
      </w:pPr>
      <w:r>
        <w:rPr/>
        <w:t xml:space="preserve">Randomized controlled trial design bias</w:t>
      </w:r>
    </w:p>
    <w:p>
      <w:pPr>
        <w:spacing w:after="0"/>
        <w:numPr>
          <w:ilvl w:val="0"/>
          <w:numId w:val="2"/>
        </w:numPr>
      </w:pPr>
      <w:r>
        <w:rPr/>
        <w:t xml:space="preserve">Sanitation take-up rate</w:t>
      </w:r>
    </w:p>
    <w:p>
      <w:pPr>
        <w:spacing w:after="0"/>
        <w:numPr>
          <w:ilvl w:val="0"/>
          <w:numId w:val="2"/>
        </w:numPr>
      </w:pPr>
      <w:r>
        <w:rPr/>
        <w:t xml:space="preserve">Cost efficiency of sanitation interventions</w:t>
      </w:r>
    </w:p>
    <w:p>
      <w:pPr>
        <w:spacing w:after="0"/>
        <w:numPr>
          <w:ilvl w:val="0"/>
          <w:numId w:val="2"/>
        </w:numPr>
      </w:pPr>
      <w:r>
        <w:rPr/>
        <w:t xml:space="preserve">Counterarguments to sanitation interventions</w:t>
      </w:r>
    </w:p>
    <w:p>
      <w:pPr>
        <w:spacing w:after="0"/>
        <w:numPr>
          <w:ilvl w:val="0"/>
          <w:numId w:val="2"/>
        </w:numPr>
      </w:pPr>
      <w:r>
        <w:rPr/>
        <w:t xml:space="preserve">Risks associated with sanitation interventions</w:t>
      </w:r>
    </w:p>
    <w:p>
      <w:pPr>
        <w:numPr>
          <w:ilvl w:val="0"/>
          <w:numId w:val="2"/>
        </w:numPr>
      </w:pPr>
      <w:r>
        <w:rPr/>
        <w:t xml:space="preserve">Conflicts of interest in sanitation interventions</w:t>
      </w:r>
    </w:p>
    <w:p>
      <w:pPr>
        <w:pStyle w:val="Heading1"/>
      </w:pPr>
      <w:bookmarkStart w:id="6" w:name="_Toc6"/>
      <w:r>
        <w:t>Report location:</w:t>
      </w:r>
      <w:bookmarkEnd w:id="6"/>
    </w:p>
    <w:p>
      <w:hyperlink r:id="rId8" w:history="1">
        <w:r>
          <w:rPr>
            <w:color w:val="2980b9"/>
            <w:u w:val="single"/>
          </w:rPr>
          <w:t xml:space="preserve">https://www.fullpicture.app/item/911e73cadda98e64484d52c9d7130261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8C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9439342.2015.1105848?journalCode=rjde20" TargetMode="External"/><Relationship Id="rId8" Type="http://schemas.openxmlformats.org/officeDocument/2006/relationships/hyperlink" Target="https://www.fullpicture.app/item/911e73cadda98e64484d52c9d7130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2023-02-20T08:31:21+01:00</dcterms:created>
  <dcterms:modified xsi:type="dcterms:W3CDTF">2023-02-20T08:31:21+01:00</dcterms:modified>
</cp:coreProperties>
</file>

<file path=docProps/custom.xml><?xml version="1.0" encoding="utf-8"?>
<Properties xmlns="http://schemas.openxmlformats.org/officeDocument/2006/custom-properties" xmlns:vt="http://schemas.openxmlformats.org/officeDocument/2006/docPropsVTypes"/>
</file>