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vaccine death and injury - Office for National Statistics</w:t>
      </w:r>
      <w:br/>
      <w:hyperlink r:id="rId7" w:history="1">
        <w:r>
          <w:rPr>
            <w:color w:val="2980b9"/>
            <w:u w:val="single"/>
          </w:rPr>
          <w:t xml:space="preserve">https://www.ons.gov.uk/aboutus/transparencyandgovernance/freedomofinformationfoi/covid19vaccinedeathandinjury</w:t>
        </w:r>
      </w:hyperlink>
    </w:p>
    <w:p>
      <w:pPr>
        <w:pStyle w:val="Heading1"/>
      </w:pPr>
      <w:bookmarkStart w:id="2" w:name="_Toc2"/>
      <w:r>
        <w:t>Article summary:</w:t>
      </w:r>
      <w:bookmarkEnd w:id="2"/>
    </w:p>
    <w:p>
      <w:pPr>
        <w:jc w:val="both"/>
      </w:pPr>
      <w:r>
        <w:rPr/>
        <w:t xml:space="preserve">1. The Office for National Statistics is responsible for producing mortality data for England and Wales, and there are currently 0 deaths registered with the aligning International Classification of Diseases codes related to COVID-19 vaccine injuries. </w:t>
      </w:r>
    </w:p>
    <w:p>
      <w:pPr>
        <w:jc w:val="both"/>
      </w:pPr>
      <w:r>
        <w:rPr/>
        <w:t xml:space="preserve">2. The ONS is developing plans to publish detailed vaccination statistics soon. </w:t>
      </w:r>
    </w:p>
    <w:p>
      <w:pPr>
        <w:jc w:val="both"/>
      </w:pPr>
      <w:r>
        <w:rPr/>
        <w:t xml:space="preserve">3. The information requested is exempt from release under Section 22(1) of the Freedom of Information Act 2000 due to the need to balance timely data with the practicalities of applying statistical skill and judgement to produce high quality, assured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the Office for National Statistics provides information on COVID-19 vaccine injuries in the UK, including deaths reported after the vaccine was administered. The article states that there are currently 0 deaths registered with the aligning International Classification of Diseases codes related to COVID-19 vaccine injuries, but does not provide any evidence or sources to support this claim. Furthermore, while it mentions that they are developing plans to publish detailed vaccination statistics soon, it does not provide any timeline or further details about when this will be released or what kind of information will be included in these statistics. Additionally, while it cites Section 22(1) of the Freedom of Information Act 2000 as a reason for withholding this information, it does not explain why releasing this information would undermine their functions or how releasing it could lead to decisions being based on inaccurate data which could potentially harm public trust in official statistics. As such, this article lacks sufficient evidence and detail regarding its claims and should be read with caution until more reliable sources can be found.</w:t>
      </w:r>
    </w:p>
    <w:p>
      <w:pPr>
        <w:pStyle w:val="Heading1"/>
      </w:pPr>
      <w:bookmarkStart w:id="5" w:name="_Toc5"/>
      <w:r>
        <w:t>Topics for further research:</w:t>
      </w:r>
      <w:bookmarkEnd w:id="5"/>
    </w:p>
    <w:p>
      <w:pPr>
        <w:spacing w:after="0"/>
        <w:numPr>
          <w:ilvl w:val="0"/>
          <w:numId w:val="2"/>
        </w:numPr>
      </w:pPr>
      <w:r>
        <w:rPr/>
        <w:t xml:space="preserve">COVID-19 vaccine injuries UK</w:t>
      </w:r>
    </w:p>
    <w:p>
      <w:pPr>
        <w:spacing w:after="0"/>
        <w:numPr>
          <w:ilvl w:val="0"/>
          <w:numId w:val="2"/>
        </w:numPr>
      </w:pPr>
      <w:r>
        <w:rPr/>
        <w:t xml:space="preserve">COVID-19 vaccine deaths UK</w:t>
      </w:r>
    </w:p>
    <w:p>
      <w:pPr>
        <w:spacing w:after="0"/>
        <w:numPr>
          <w:ilvl w:val="0"/>
          <w:numId w:val="2"/>
        </w:numPr>
      </w:pPr>
      <w:r>
        <w:rPr/>
        <w:t xml:space="preserve">COVID-19 vaccine statistics UK</w:t>
      </w:r>
    </w:p>
    <w:p>
      <w:pPr>
        <w:spacing w:after="0"/>
        <w:numPr>
          <w:ilvl w:val="0"/>
          <w:numId w:val="2"/>
        </w:numPr>
      </w:pPr>
      <w:r>
        <w:rPr/>
        <w:t xml:space="preserve">Freedom of Information Act 2000 Section 22(1)</w:t>
      </w:r>
    </w:p>
    <w:p>
      <w:pPr>
        <w:spacing w:after="0"/>
        <w:numPr>
          <w:ilvl w:val="0"/>
          <w:numId w:val="2"/>
        </w:numPr>
      </w:pPr>
      <w:r>
        <w:rPr/>
        <w:t xml:space="preserve">Public trust in official statistics</w:t>
      </w:r>
    </w:p>
    <w:p>
      <w:pPr>
        <w:numPr>
          <w:ilvl w:val="0"/>
          <w:numId w:val="2"/>
        </w:numPr>
      </w:pPr>
      <w:r>
        <w:rPr/>
        <w:t xml:space="preserve">Impact of inaccurate data on decision making</w:t>
      </w:r>
    </w:p>
    <w:p>
      <w:pPr>
        <w:pStyle w:val="Heading1"/>
      </w:pPr>
      <w:bookmarkStart w:id="6" w:name="_Toc6"/>
      <w:r>
        <w:t>Report location:</w:t>
      </w:r>
      <w:bookmarkEnd w:id="6"/>
    </w:p>
    <w:p>
      <w:hyperlink r:id="rId8" w:history="1">
        <w:r>
          <w:rPr>
            <w:color w:val="2980b9"/>
            <w:u w:val="single"/>
          </w:rPr>
          <w:t xml:space="preserve">https://www.fullpicture.app/item/913eb46532b2cb3d50152e5235e30e6f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7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s.gov.uk/aboutus/transparencyandgovernance/freedomofinformationfoi/covid19vaccinedeathandinjury" TargetMode="External"/><Relationship Id="rId8" Type="http://schemas.openxmlformats.org/officeDocument/2006/relationships/hyperlink" Target="https://www.fullpicture.app/item/913eb46532b2cb3d50152e5235e30e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2023-02-19T07:20:32+01:00</dcterms:created>
  <dcterms:modified xsi:type="dcterms:W3CDTF">2023-02-19T07:20:32+01:00</dcterms:modified>
</cp:coreProperties>
</file>

<file path=docProps/custom.xml><?xml version="1.0" encoding="utf-8"?>
<Properties xmlns="http://schemas.openxmlformats.org/officeDocument/2006/custom-properties" xmlns:vt="http://schemas.openxmlformats.org/officeDocument/2006/docPropsVTypes"/>
</file>