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easyScholar | 显示期刊等级\SCI分区</w:t>
      </w:r>
      <w:br/>
      <w:hyperlink r:id="rId7" w:history="1">
        <w:r>
          <w:rPr>
            <w:color w:val="2980b9"/>
            <w:u w:val="single"/>
          </w:rPr>
          <w:t xml:space="preserve">https://www.easyscholar.cc/download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easyScholar是一个浏览器扩展程序，可以在主流的论文搜索网站上显示各种期刊等级。它还支持轻量级翻译和文档收藏等功能。</w:t>
      </w:r>
    </w:p>
    <w:p>
      <w:pPr>
        <w:jc w:val="both"/>
      </w:pPr>
      <w:r>
        <w:rPr/>
        <w:t xml:space="preserve">2. 目前easyScholar支持多个网站，包括CNKI、Google Scholar、Wanfang、DBLP、Web Of Science等。它提供了多个数据集，包括SCI分区、SCI影响因子、CCF、SSCI等。</w:t>
      </w:r>
    </w:p>
    <w:p>
      <w:pPr>
        <w:jc w:val="both"/>
      </w:pPr>
      <w:r>
        <w:rPr/>
        <w:t xml:space="preserve">3. 此外，easyScholar还提供了一些自定义数据集，如中国国家自然科学基金管理科学部认可的重要期刊、西南交通大学学术期刊分类目录（2022版）、澳大利亚ABDC期刊2022等。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注意：由于篇幅限制，以上总结可能不完整。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这篇文章介绍了一个名为easyScholar的浏览器扩展程序，它可以在主流论文搜索网站上显示各种期刊等级，并支持轻量级翻译和文献收藏等功能。文章列举了该扩展目前支持的一些网站和数据集。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供关于easyScholar开发者或背后团队的任何信息，因此读者无法评估其可靠性和客观性。其次，文章只列举了支持该扩展的网站和数据集，并未提及可能存在的限制或不完整之处。这可能导致读者对该扩展的功能和适用范围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任何证据来支持easyScholar在各个网站上显示期刊等级和SCI分区的准确性。虽然列出了许多来源链接，但并未说明如何获取并验证这些数据。缺乏证据使得读者难以相信easyScholar能够提供可靠和准确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探讨easyScholar可能存在的风险或潜在问题。例如，如果该扩展程序依赖于第三方数据源，则可能会受到数据源质量、更新频率和可靠性的影响。此外，easyScholar是否会收集用户的个人信息或浏览习惯也没有进行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最后，文章没有提供平衡的观点或对可能存在的反驳进行探讨。它只是简单地介绍了easyScholar的功能和支持的网站，而没有提供其他相关信息或观点。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综上所述，这篇文章存在潜在偏见、片面报道和缺失考虑点等问题。读者应该对其中提到的easyScholar扩展程序保持怀疑，并自行评估其可靠性和适用性。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easyScholar开发者或背后团队的信息
</w:t>
      </w:r>
    </w:p>
    <w:p>
      <w:pPr>
        <w:spacing w:after="0"/>
        <w:numPr>
          <w:ilvl w:val="0"/>
          <w:numId w:val="2"/>
        </w:numPr>
      </w:pPr>
      <w:r>
        <w:rPr/>
        <w:t xml:space="preserve">easyScholar扩展的限制或不完整之处
</w:t>
      </w:r>
    </w:p>
    <w:p>
      <w:pPr>
        <w:spacing w:after="0"/>
        <w:numPr>
          <w:ilvl w:val="0"/>
          <w:numId w:val="2"/>
        </w:numPr>
      </w:pPr>
      <w:r>
        <w:rPr/>
        <w:t xml:space="preserve">easyScholar在各个网站上显示期刊等级和SCI分区的准确性的证据
</w:t>
      </w:r>
    </w:p>
    <w:p>
      <w:pPr>
        <w:spacing w:after="0"/>
        <w:numPr>
          <w:ilvl w:val="0"/>
          <w:numId w:val="2"/>
        </w:numPr>
      </w:pPr>
      <w:r>
        <w:rPr/>
        <w:t xml:space="preserve">easyScholar可能存在的风险或潜在问题
</w:t>
      </w:r>
    </w:p>
    <w:p>
      <w:pPr>
        <w:spacing w:after="0"/>
        <w:numPr>
          <w:ilvl w:val="0"/>
          <w:numId w:val="2"/>
        </w:numPr>
      </w:pPr>
      <w:r>
        <w:rPr/>
        <w:t xml:space="preserve">easyScholar是否会收集用户的个人信息或浏览习惯
</w:t>
      </w:r>
    </w:p>
    <w:p>
      <w:pPr>
        <w:numPr>
          <w:ilvl w:val="0"/>
          <w:numId w:val="2"/>
        </w:numPr>
      </w:pPr>
      <w:r>
        <w:rPr/>
        <w:t xml:space="preserve">对easyScholar的平衡观点或可能存在的反驳的探讨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https://www.fullpicture.app/item/9161b24206d122bf0a69e54cfca10ec9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2A6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syscholar.cc/download" TargetMode="External"/><Relationship Id="rId8" Type="http://schemas.openxmlformats.org/officeDocument/2006/relationships/hyperlink" Target="https://www.fullpicture.app/item/9161b24206d122bf0a69e54cfca10e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2024-01-10T05:15:26+01:00</dcterms:created>
  <dcterms:modified xsi:type="dcterms:W3CDTF">2024-01-10T05:15:26+01:00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