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通识教育理念下高校公共音乐课程的探究 - 中国知网</w:t></w:r><w:br/><w:hyperlink r:id="rId7" w:history="1"><w:r><w:rPr><w:color w:val="2980b9"/><w:u w:val="single"/></w:rPr><w:t xml:space="preserve">https://kns.cnki.net/kcms2/article/abstract?v=3uoqIhG8C44YLTlOAiTRKibYlV5Vjs7iy_Rpms2pqwbFRRUtoUImHTMycwcynaB0W2LZdCQE5NfBGeznUIvJa8s-3LvJVHeC&uniplatform=NZKPT</w:t></w:r></w:hyperlink></w:p><w:p><w:pPr><w:pStyle w:val="Heading1"/></w:pPr><w:bookmarkStart w:id="2" w:name="_Toc2"/><w:r><w:t>Article summary:</w:t></w:r><w:bookmarkEnd w:id="2"/></w:p><w:p><w:pPr><w:jc w:val="both"/></w:pPr><w:r><w:rPr/><w:t xml:space="preserve">1. The article discusses the responsibilities of public music courses in higher education under the concept of general education.</w:t></w:r></w:p><w:p><w:pPr><w:jc w:val="both"/></w:pPr><w:r><w:rPr/><w:t xml:space="preserve">2. It suggests that traditional teaching methods should be reformed and improved with new teaching methods, materials, and evaluation mechanisms to ensure quality in public music course construction.</w:t></w:r></w:p><w:p><w:pPr><w:jc w:val="both"/></w:pPr><w:r><w:rPr/><w:t xml:space="preserve">3. The article also provides a list of keywords, funding sources, related literature recommendations, and other resources for further research.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responsibilities of public music courses in higher education under the concept of general education. The author has provided a detailed list of keywords, funding sources, related literature recommendations, and other resources for further research which adds to its credibility. Additionally, the article does not appear to be biased or one-sided as it presents both sides equally and does not promote any particular point of view or agenda. Furthermore, there are no unsupported claims or missing points of consideration as all claims are backed up by evidence from relevant sources. However, there is some room for improvement as the article could have explored counterarguments more thoroughly and presented more evidence for its claims. Additionally, possible risks associated with public music courses could have been noted in order to provide a more comprehensive overview on the topic.</w:t></w:r></w:p><w:p><w:pPr><w:pStyle w:val="Heading1"/></w:pPr><w:bookmarkStart w:id="5" w:name="_Toc5"/><w:r><w:t>Topics for further research:</w:t></w:r><w:bookmarkEnd w:id="5"/></w:p><w:p><w:pPr><w:spacing w:after="0"/><w:numPr><w:ilvl w:val="0"/><w:numId w:val="2"/></w:numPr></w:pPr><w:r><w:rPr/><w:t xml:space="preserve">Public music courses in higher education risks</w:t></w:r></w:p><w:p><w:pPr><w:spacing w:after="0"/><w:numPr><w:ilvl w:val="0"/><w:numId w:val="2"/></w:numPr></w:pPr><w:r><w:rPr/><w:t xml:space="preserve">Impact of public music courses on student learning</w:t></w:r></w:p><w:p><w:pPr><w:spacing w:after="0"/><w:numPr><w:ilvl w:val="0"/><w:numId w:val="2"/></w:numPr></w:pPr><w:r><w:rPr/><w:t xml:space="preserve">Benefits of public music courses in general education</w:t></w:r></w:p><w:p><w:pPr><w:spacing w:after="0"/><w:numPr><w:ilvl w:val="0"/><w:numId w:val="2"/></w:numPr></w:pPr><w:r><w:rPr/><w:t xml:space="preserve">Challenges of implementing public music courses in higher education</w:t></w:r></w:p><w:p><w:pPr><w:spacing w:after="0"/><w:numPr><w:ilvl w:val="0"/><w:numId w:val="2"/></w:numPr></w:pPr><w:r><w:rPr/><w:t xml:space="preserve">Strategies for successful public music course implementation</w:t></w:r></w:p><w:p><w:pPr><w:numPr><w:ilvl w:val="0"/><w:numId w:val="2"/></w:numPr></w:pPr><w:r><w:rPr/><w:t xml:space="preserve">Best practices for public music courses in higher education</w:t></w:r></w:p><w:p><w:pPr><w:pStyle w:val="Heading1"/></w:pPr><w:bookmarkStart w:id="6" w:name="_Toc6"/><w:r><w:t>Report location:</w:t></w:r><w:bookmarkEnd w:id="6"/></w:p><w:p><w:hyperlink r:id="rId8" w:history="1"><w:r><w:rPr><w:color w:val="2980b9"/><w:u w:val="single"/></w:rPr><w:t xml:space="preserve">https://www.fullpicture.app/item/917fc5d0d158ea7be49f9322c9e5e3d0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774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TMycwcynaB0W2LZdCQE5NfBGeznUIvJa8s-3LvJVHeC&amp;uniplatform=NZKPT" TargetMode="External"/><Relationship Id="rId8" Type="http://schemas.openxmlformats.org/officeDocument/2006/relationships/hyperlink" Target="https://www.fullpicture.app/item/917fc5d0d158ea7be49f9322c9e5e3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2023-02-27T03:42:26+01:00</dcterms:created>
  <dcterms:modified xsi:type="dcterms:W3CDTF">2023-02-27T03:42:26+01:00</dcterms:modified>
</cp:coreProperties>
</file>

<file path=docProps/custom.xml><?xml version="1.0" encoding="utf-8"?>
<Properties xmlns="http://schemas.openxmlformats.org/officeDocument/2006/custom-properties" xmlns:vt="http://schemas.openxmlformats.org/officeDocument/2006/docPropsVTypes"/>
</file>